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A0BC" w14:textId="2602578E" w:rsidR="00295DFA" w:rsidRDefault="007B42AB" w:rsidP="00295DFA">
      <w:pPr>
        <w:jc w:val="right"/>
      </w:pPr>
      <w:r>
        <w:t>Załącznik nr</w:t>
      </w:r>
      <w:r w:rsidR="007254C3">
        <w:t xml:space="preserve"> </w:t>
      </w:r>
      <w:r w:rsidR="0AD711FE">
        <w:t xml:space="preserve">11 </w:t>
      </w:r>
      <w:r w:rsidR="00295DFA">
        <w:t>do SIWZ</w:t>
      </w:r>
    </w:p>
    <w:p w14:paraId="46AE90BA" w14:textId="77777777" w:rsidR="00295DFA" w:rsidRDefault="0069328B" w:rsidP="00295DFA">
      <w:pPr>
        <w:jc w:val="center"/>
        <w:rPr>
          <w:sz w:val="52"/>
          <w:szCs w:val="52"/>
        </w:rPr>
      </w:pPr>
      <w:r w:rsidRPr="000E23E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05F47D" wp14:editId="05814504">
            <wp:simplePos x="0" y="0"/>
            <wp:positionH relativeFrom="margin">
              <wp:align>center</wp:align>
            </wp:positionH>
            <wp:positionV relativeFrom="margin">
              <wp:posOffset>672465</wp:posOffset>
            </wp:positionV>
            <wp:extent cx="3648974" cy="2147978"/>
            <wp:effectExtent l="0" t="0" r="8890" b="5080"/>
            <wp:wrapThrough wrapText="bothSides">
              <wp:wrapPolygon edited="0">
                <wp:start x="0" y="0"/>
                <wp:lineTo x="0" y="21459"/>
                <wp:lineTo x="21540" y="21459"/>
                <wp:lineTo x="21540" y="0"/>
                <wp:lineTo x="0" y="0"/>
              </wp:wrapPolygon>
            </wp:wrapThrough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974" cy="214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F2FE52" w14:textId="77777777" w:rsidR="008858D8" w:rsidRDefault="008858D8" w:rsidP="00295DFA">
      <w:pPr>
        <w:jc w:val="center"/>
        <w:rPr>
          <w:sz w:val="52"/>
          <w:szCs w:val="52"/>
        </w:rPr>
      </w:pPr>
    </w:p>
    <w:p w14:paraId="521365F5" w14:textId="77777777" w:rsidR="008858D8" w:rsidRDefault="008858D8" w:rsidP="00295DFA">
      <w:pPr>
        <w:jc w:val="center"/>
        <w:rPr>
          <w:sz w:val="52"/>
          <w:szCs w:val="52"/>
        </w:rPr>
      </w:pPr>
    </w:p>
    <w:p w14:paraId="55C5D35E" w14:textId="77777777" w:rsidR="004740E6" w:rsidRDefault="004876C3" w:rsidP="00295DFA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Instrukcja Złożenia </w:t>
      </w:r>
      <w:r w:rsidR="00295DFA">
        <w:rPr>
          <w:sz w:val="52"/>
          <w:szCs w:val="52"/>
        </w:rPr>
        <w:t>Próbk</w:t>
      </w:r>
      <w:r w:rsidR="004B27A6">
        <w:rPr>
          <w:sz w:val="52"/>
          <w:szCs w:val="52"/>
        </w:rPr>
        <w:t>i</w:t>
      </w:r>
    </w:p>
    <w:p w14:paraId="4D3B3D7F" w14:textId="7291931E" w:rsidR="00D137EF" w:rsidRDefault="00295DFA" w:rsidP="00295DFA">
      <w:pPr>
        <w:jc w:val="center"/>
        <w:rPr>
          <w:sz w:val="52"/>
          <w:szCs w:val="52"/>
        </w:rPr>
      </w:pPr>
      <w:r>
        <w:rPr>
          <w:sz w:val="52"/>
          <w:szCs w:val="52"/>
        </w:rPr>
        <w:t>Sprzętu K</w:t>
      </w:r>
      <w:r w:rsidRPr="00295DFA">
        <w:rPr>
          <w:sz w:val="52"/>
          <w:szCs w:val="52"/>
        </w:rPr>
        <w:t>omputerowego</w:t>
      </w:r>
      <w:r>
        <w:rPr>
          <w:sz w:val="52"/>
          <w:szCs w:val="52"/>
        </w:rPr>
        <w:t xml:space="preserve"> (</w:t>
      </w:r>
      <w:r w:rsidR="00406AC3">
        <w:rPr>
          <w:sz w:val="52"/>
          <w:szCs w:val="52"/>
        </w:rPr>
        <w:t>IZ</w:t>
      </w:r>
      <w:r>
        <w:rPr>
          <w:sz w:val="52"/>
          <w:szCs w:val="52"/>
        </w:rPr>
        <w:t>PSK)</w:t>
      </w:r>
    </w:p>
    <w:p w14:paraId="41BA4425" w14:textId="060C3DD5" w:rsidR="007B42AB" w:rsidRDefault="007B42AB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41CB404F" w14:textId="0C8C9C13" w:rsidR="004579FC" w:rsidRPr="004579FC" w:rsidRDefault="004579FC" w:rsidP="004579FC">
      <w:pPr>
        <w:pStyle w:val="Akapitzlist"/>
        <w:numPr>
          <w:ilvl w:val="0"/>
          <w:numId w:val="12"/>
        </w:numPr>
        <w:rPr>
          <w:b/>
        </w:rPr>
      </w:pPr>
      <w:r w:rsidRPr="004579FC">
        <w:rPr>
          <w:b/>
        </w:rPr>
        <w:lastRenderedPageBreak/>
        <w:t>Sposób przygotowania i dostarczenia próbek.</w:t>
      </w:r>
    </w:p>
    <w:p w14:paraId="21D50EA5" w14:textId="45F5FA20" w:rsidR="00E9514E" w:rsidRPr="004579FC" w:rsidRDefault="00AB4011" w:rsidP="007D2E76">
      <w:pPr>
        <w:spacing w:line="360" w:lineRule="auto"/>
        <w:ind w:left="426"/>
        <w:jc w:val="both"/>
      </w:pPr>
      <w:r>
        <w:t xml:space="preserve">A. </w:t>
      </w:r>
      <w:r w:rsidR="0001245A" w:rsidRPr="004579FC">
        <w:t xml:space="preserve">W poniższym dokumencie zostały zawarte wymagania dotyczące </w:t>
      </w:r>
      <w:r w:rsidR="002448D5" w:rsidRPr="004579FC">
        <w:t>złożeni</w:t>
      </w:r>
      <w:r w:rsidR="0015458B" w:rsidRPr="004579FC">
        <w:t>a</w:t>
      </w:r>
      <w:r w:rsidR="0001245A" w:rsidRPr="004579FC">
        <w:t xml:space="preserve"> próbek sprzętu kom</w:t>
      </w:r>
      <w:r w:rsidR="00D51518" w:rsidRPr="004579FC">
        <w:t>puterowego</w:t>
      </w:r>
      <w:r w:rsidR="007254C3" w:rsidRPr="004579FC">
        <w:t>,</w:t>
      </w:r>
      <w:r w:rsidR="00D51518" w:rsidRPr="004579FC">
        <w:t xml:space="preserve"> które podlegają ocenie przez </w:t>
      </w:r>
      <w:r w:rsidR="002448D5" w:rsidRPr="004579FC">
        <w:t>Za</w:t>
      </w:r>
      <w:r w:rsidR="00D51518" w:rsidRPr="004579FC">
        <w:t xml:space="preserve">mawiającego pod kątem spełnienia kryteriów określonych w postępowaniu przez </w:t>
      </w:r>
      <w:r w:rsidR="002448D5" w:rsidRPr="004579FC">
        <w:t>Z</w:t>
      </w:r>
      <w:r w:rsidR="00D51518" w:rsidRPr="004579FC">
        <w:t>amawiającego.</w:t>
      </w:r>
    </w:p>
    <w:p w14:paraId="5726D7EC" w14:textId="198B1D74" w:rsidR="00F0187F" w:rsidRPr="004579FC" w:rsidRDefault="004876C3" w:rsidP="004579FC">
      <w:pPr>
        <w:spacing w:line="360" w:lineRule="auto"/>
        <w:ind w:left="426"/>
      </w:pPr>
      <w:r>
        <w:t xml:space="preserve">Próbka </w:t>
      </w:r>
      <w:r w:rsidR="00F0187F">
        <w:t xml:space="preserve">musi zostać </w:t>
      </w:r>
      <w:r>
        <w:t xml:space="preserve">dostarczona </w:t>
      </w:r>
      <w:r w:rsidR="00615AA6">
        <w:t xml:space="preserve">(wraz </w:t>
      </w:r>
      <w:r>
        <w:t>z wniesienie</w:t>
      </w:r>
      <w:r w:rsidR="00F0187F">
        <w:t>m</w:t>
      </w:r>
      <w:r w:rsidR="00615AA6">
        <w:t xml:space="preserve"> do docelowego pomieszczenia)</w:t>
      </w:r>
      <w:r w:rsidR="00F0187F">
        <w:t xml:space="preserve"> na adres siedziby spółki:</w:t>
      </w:r>
    </w:p>
    <w:p w14:paraId="0DD83371" w14:textId="08F5A810" w:rsidR="00F0187F" w:rsidRPr="004579FC" w:rsidRDefault="00F0187F" w:rsidP="004579FC">
      <w:pPr>
        <w:spacing w:line="360" w:lineRule="auto"/>
        <w:ind w:left="1416"/>
      </w:pPr>
      <w:r>
        <w:t xml:space="preserve">PGE </w:t>
      </w:r>
      <w:r w:rsidR="0094366F">
        <w:t xml:space="preserve">Energetyka Kolejowa </w:t>
      </w:r>
      <w:r>
        <w:t>S.A.</w:t>
      </w:r>
    </w:p>
    <w:p w14:paraId="6722F4E4" w14:textId="77777777" w:rsidR="0027605D" w:rsidRDefault="00B05A0C" w:rsidP="004579FC">
      <w:pPr>
        <w:spacing w:line="360" w:lineRule="auto"/>
        <w:ind w:left="1416"/>
      </w:pPr>
      <w:r>
        <w:t xml:space="preserve">ul. </w:t>
      </w:r>
      <w:r w:rsidRPr="00B05A0C">
        <w:t>Hoża 63/67, 00-681 Warszawa</w:t>
      </w:r>
    </w:p>
    <w:p w14:paraId="44FF6D8B" w14:textId="65A831C3" w:rsidR="004876C3" w:rsidRPr="004579FC" w:rsidRDefault="00615AA6" w:rsidP="00615AA6">
      <w:pPr>
        <w:spacing w:line="360" w:lineRule="auto"/>
        <w:ind w:left="426"/>
        <w:jc w:val="both"/>
      </w:pPr>
      <w:r>
        <w:t xml:space="preserve">Zamawiający zaleca dostawę próbek w godzinach od </w:t>
      </w:r>
      <w:r w:rsidR="000E2440" w:rsidRPr="004579FC">
        <w:t xml:space="preserve">8:00 </w:t>
      </w:r>
      <w:r>
        <w:t>do</w:t>
      </w:r>
      <w:r w:rsidRPr="004579FC">
        <w:t xml:space="preserve"> </w:t>
      </w:r>
      <w:r w:rsidR="000E2440" w:rsidRPr="004579FC">
        <w:t>1</w:t>
      </w:r>
      <w:r w:rsidR="00BD103B">
        <w:t>4</w:t>
      </w:r>
      <w:r w:rsidR="000E2440" w:rsidRPr="004579FC">
        <w:t>:00</w:t>
      </w:r>
    </w:p>
    <w:p w14:paraId="10F36CFA" w14:textId="2AAE3E3C" w:rsidR="000E2440" w:rsidRPr="004579FC" w:rsidRDefault="00AB4011" w:rsidP="00615AA6">
      <w:pPr>
        <w:spacing w:line="360" w:lineRule="auto"/>
        <w:ind w:left="426"/>
        <w:jc w:val="both"/>
      </w:pPr>
      <w:r>
        <w:t xml:space="preserve">B. </w:t>
      </w:r>
      <w:r w:rsidR="000E2440">
        <w:t>Wymagane jest</w:t>
      </w:r>
      <w:r w:rsidR="363350F1">
        <w:t>,</w:t>
      </w:r>
      <w:r w:rsidR="000E2440">
        <w:t xml:space="preserve"> aby poinformować poniższe osoby o terminie dostawy próbki</w:t>
      </w:r>
      <w:r w:rsidR="00615AA6">
        <w:t>,</w:t>
      </w:r>
      <w:r w:rsidR="000E2440">
        <w:t xml:space="preserve"> na minimum </w:t>
      </w:r>
      <w:r w:rsidR="000E2440" w:rsidRPr="00BD103B">
        <w:rPr>
          <w:b/>
          <w:bCs/>
        </w:rPr>
        <w:t>48 godzin</w:t>
      </w:r>
      <w:r w:rsidR="000E2440">
        <w:t xml:space="preserve"> przed jej wysłaniem</w:t>
      </w:r>
      <w:r w:rsidR="00D6547E">
        <w:t>:</w:t>
      </w:r>
    </w:p>
    <w:p w14:paraId="7499F223" w14:textId="07EA92E1" w:rsidR="00D6547E" w:rsidRPr="002602B1" w:rsidRDefault="00822295" w:rsidP="00D6547E">
      <w:pPr>
        <w:pStyle w:val="Akapitzlist"/>
        <w:numPr>
          <w:ilvl w:val="0"/>
          <w:numId w:val="11"/>
        </w:numPr>
        <w:spacing w:line="360" w:lineRule="auto"/>
        <w:ind w:left="426" w:firstLine="0"/>
      </w:pPr>
      <w:r w:rsidRPr="002602B1">
        <w:t xml:space="preserve">Wiktor </w:t>
      </w:r>
      <w:proofErr w:type="spellStart"/>
      <w:r w:rsidRPr="002602B1">
        <w:t>Topa</w:t>
      </w:r>
      <w:proofErr w:type="spellEnd"/>
      <w:r w:rsidR="00D6547E" w:rsidRPr="002602B1">
        <w:t xml:space="preserve"> – telefon kontaktowy +48</w:t>
      </w:r>
      <w:r w:rsidRPr="002602B1">
        <w:t> 697 041 699</w:t>
      </w:r>
      <w:r w:rsidR="00D6547E" w:rsidRPr="002602B1">
        <w:t xml:space="preserve"> albo</w:t>
      </w:r>
    </w:p>
    <w:p w14:paraId="5758A306" w14:textId="7996602E" w:rsidR="008D0CC8" w:rsidRPr="004579FC" w:rsidRDefault="008D0CC8" w:rsidP="004579FC">
      <w:pPr>
        <w:pStyle w:val="Akapitzlist"/>
        <w:numPr>
          <w:ilvl w:val="0"/>
          <w:numId w:val="11"/>
        </w:numPr>
        <w:spacing w:line="360" w:lineRule="auto"/>
        <w:ind w:left="426" w:firstLine="0"/>
      </w:pPr>
      <w:r w:rsidRPr="004579FC">
        <w:t>Joanna Stańczyk – telefon kontaktowy +48 602 504</w:t>
      </w:r>
      <w:r w:rsidR="00D6547E">
        <w:t> </w:t>
      </w:r>
      <w:r w:rsidRPr="004579FC">
        <w:t>778</w:t>
      </w:r>
      <w:r w:rsidR="00D6547E">
        <w:t>.</w:t>
      </w:r>
    </w:p>
    <w:p w14:paraId="5D1A7D36" w14:textId="247CC15F" w:rsidR="008858D8" w:rsidRPr="004579FC" w:rsidRDefault="008858D8" w:rsidP="00615AA6">
      <w:pPr>
        <w:spacing w:line="360" w:lineRule="auto"/>
        <w:ind w:left="426"/>
        <w:jc w:val="both"/>
      </w:pPr>
      <w:r w:rsidRPr="004579FC">
        <w:t xml:space="preserve">Wykonawca </w:t>
      </w:r>
      <w:r w:rsidR="00335CF7" w:rsidRPr="004579FC">
        <w:t xml:space="preserve">w celu przedstawienia próbki zobowiązany jest </w:t>
      </w:r>
      <w:r w:rsidRPr="004579FC">
        <w:t xml:space="preserve">dostarczyć </w:t>
      </w:r>
      <w:r w:rsidR="00335CF7" w:rsidRPr="004579FC">
        <w:t>p</w:t>
      </w:r>
      <w:r w:rsidRPr="004579FC">
        <w:t xml:space="preserve">róbkę </w:t>
      </w:r>
      <w:r w:rsidR="00335CF7" w:rsidRPr="004579FC">
        <w:t xml:space="preserve">sprzętu </w:t>
      </w:r>
      <w:r w:rsidR="00DB2F7D" w:rsidRPr="004579FC">
        <w:t>komputerowego</w:t>
      </w:r>
      <w:r w:rsidR="00615AA6">
        <w:t xml:space="preserve">, </w:t>
      </w:r>
      <w:r w:rsidRPr="004579FC">
        <w:t>podlegającą weryfikacji i ocenie</w:t>
      </w:r>
      <w:r w:rsidR="0015458B" w:rsidRPr="004579FC">
        <w:t xml:space="preserve"> zgodnie z SWZ</w:t>
      </w:r>
      <w:r w:rsidRPr="004579FC">
        <w:t>.</w:t>
      </w:r>
    </w:p>
    <w:p w14:paraId="5C427415" w14:textId="3942A220" w:rsidR="008858D8" w:rsidRPr="004579FC" w:rsidRDefault="00AB4011" w:rsidP="004579FC">
      <w:pPr>
        <w:spacing w:line="360" w:lineRule="auto"/>
        <w:ind w:left="426"/>
      </w:pPr>
      <w:r>
        <w:t xml:space="preserve">C. </w:t>
      </w:r>
      <w:r w:rsidR="008858D8" w:rsidRPr="004579FC">
        <w:t>Próbka musi być złożona z:</w:t>
      </w:r>
    </w:p>
    <w:p w14:paraId="7C6C1FF1" w14:textId="20F0FA4A" w:rsidR="00A54506" w:rsidRDefault="009A7BBC" w:rsidP="004B0ACC">
      <w:pPr>
        <w:pStyle w:val="Akapitzlist"/>
        <w:numPr>
          <w:ilvl w:val="0"/>
          <w:numId w:val="16"/>
        </w:numPr>
        <w:spacing w:line="360" w:lineRule="auto"/>
        <w:jc w:val="both"/>
      </w:pPr>
      <w:r>
        <w:t xml:space="preserve">1 szt., w każdej kategorii opisanego w Załączniku 1.1 do SWZ, </w:t>
      </w:r>
      <w:r w:rsidR="00DB2F7D">
        <w:t>gotowego do użycia</w:t>
      </w:r>
      <w:r w:rsidR="08D45741">
        <w:t>,</w:t>
      </w:r>
      <w:r w:rsidR="00DB2F7D">
        <w:t xml:space="preserve"> sprzętu komputerowego </w:t>
      </w:r>
      <w:r w:rsidR="00A54506">
        <w:t>zawierającego wszystkie niezbędne elementy sprzętowe</w:t>
      </w:r>
      <w:r w:rsidR="001B00AE">
        <w:t xml:space="preserve"> (w tym przewody, adaptery i przejściówki) oraz</w:t>
      </w:r>
      <w:r w:rsidR="00A54506">
        <w:t xml:space="preserve"> programowe</w:t>
      </w:r>
      <w:r w:rsidR="002448D5">
        <w:t>,</w:t>
      </w:r>
      <w:r w:rsidR="00A54506">
        <w:t xml:space="preserve"> umożliwiające praktyczną </w:t>
      </w:r>
      <w:r w:rsidR="002448D5">
        <w:t xml:space="preserve">ocenę </w:t>
      </w:r>
      <w:r w:rsidR="00A54506">
        <w:t>próbki</w:t>
      </w:r>
      <w:r w:rsidR="007254C3">
        <w:t>;</w:t>
      </w:r>
    </w:p>
    <w:p w14:paraId="5B126A58" w14:textId="7C73F670" w:rsidR="008858D8" w:rsidRDefault="00DB2F7D" w:rsidP="004B0ACC">
      <w:pPr>
        <w:pStyle w:val="Akapitzlist"/>
        <w:numPr>
          <w:ilvl w:val="0"/>
          <w:numId w:val="16"/>
        </w:numPr>
        <w:spacing w:line="360" w:lineRule="auto"/>
        <w:jc w:val="both"/>
      </w:pPr>
      <w:r>
        <w:t>w przypadk</w:t>
      </w:r>
      <w:r w:rsidR="00140EE9">
        <w:t>u</w:t>
      </w:r>
      <w:r>
        <w:t xml:space="preserve"> </w:t>
      </w:r>
      <w:r w:rsidR="00247D95">
        <w:t>specyfikacji nr: 1, 2, 3, 4,</w:t>
      </w:r>
      <w:r w:rsidR="0094366F">
        <w:t xml:space="preserve"> 6,</w:t>
      </w:r>
      <w:r w:rsidR="00247D95">
        <w:t xml:space="preserve"> 7, </w:t>
      </w:r>
      <w:r w:rsidR="0094366F">
        <w:t xml:space="preserve">11a,11b </w:t>
      </w:r>
      <w:r>
        <w:t xml:space="preserve">wymagane </w:t>
      </w:r>
      <w:r w:rsidR="51DD9133">
        <w:t>jest,</w:t>
      </w:r>
      <w:r>
        <w:t xml:space="preserve"> aby zawierały one już zainstalowany </w:t>
      </w:r>
      <w:r w:rsidR="00C65615">
        <w:t xml:space="preserve">w pełni sprawny </w:t>
      </w:r>
      <w:r>
        <w:t>system operacyjny zgodny z OPZ</w:t>
      </w:r>
      <w:r w:rsidR="00C65615">
        <w:t xml:space="preserve"> wraz z niezbędnym do jego funkcjonowania oprogramowaniem</w:t>
      </w:r>
      <w:r w:rsidR="007254C3">
        <w:t>;</w:t>
      </w:r>
    </w:p>
    <w:p w14:paraId="5C67E062" w14:textId="063E2288" w:rsidR="00247D95" w:rsidRDefault="00247D95" w:rsidP="004B0ACC">
      <w:pPr>
        <w:pStyle w:val="Akapitzlist"/>
        <w:numPr>
          <w:ilvl w:val="0"/>
          <w:numId w:val="16"/>
        </w:numPr>
        <w:spacing w:line="360" w:lineRule="auto"/>
        <w:jc w:val="both"/>
      </w:pPr>
      <w:r w:rsidRPr="004579FC">
        <w:t>w przypadku specyfikacji nr: 1, 2, 3, 4</w:t>
      </w:r>
      <w:r w:rsidR="0094366F">
        <w:t xml:space="preserve"> </w:t>
      </w:r>
      <w:r w:rsidR="00D6547E">
        <w:t xml:space="preserve">Zamawiający </w:t>
      </w:r>
      <w:r w:rsidRPr="004579FC">
        <w:t>nie wymaga dostarczenia myszki oraz torby jako próbki sprzętu</w:t>
      </w:r>
      <w:r w:rsidR="007254C3" w:rsidRPr="004579FC">
        <w:t>;</w:t>
      </w:r>
    </w:p>
    <w:p w14:paraId="02E8CE89" w14:textId="70C60FE5" w:rsidR="00230A24" w:rsidRDefault="00230A24" w:rsidP="004B0ACC">
      <w:pPr>
        <w:pStyle w:val="Akapitzlist"/>
        <w:numPr>
          <w:ilvl w:val="0"/>
          <w:numId w:val="16"/>
        </w:numPr>
        <w:spacing w:line="360" w:lineRule="auto"/>
        <w:jc w:val="both"/>
      </w:pPr>
      <w:r w:rsidRPr="004579FC">
        <w:t xml:space="preserve">w przypadku specyfikacji nr: </w:t>
      </w:r>
      <w:r w:rsidR="0094366F">
        <w:t>6</w:t>
      </w:r>
      <w:r w:rsidRPr="004579FC">
        <w:t xml:space="preserve">, </w:t>
      </w:r>
      <w:r w:rsidR="0094366F">
        <w:t>7, 11a, 11b</w:t>
      </w:r>
      <w:r w:rsidR="0094366F" w:rsidRPr="004579FC">
        <w:t xml:space="preserve"> </w:t>
      </w:r>
      <w:r w:rsidR="00D6547E">
        <w:t xml:space="preserve">Zamawiający </w:t>
      </w:r>
      <w:r w:rsidRPr="004579FC">
        <w:t>nie wymaga dostarczenia myszki oraz klawiatury jako próbki sprzętu</w:t>
      </w:r>
      <w:r w:rsidR="00D6547E">
        <w:t>;</w:t>
      </w:r>
    </w:p>
    <w:p w14:paraId="2646D211" w14:textId="723E3E08" w:rsidR="00230A24" w:rsidRDefault="00230A24" w:rsidP="00871F95">
      <w:pPr>
        <w:pStyle w:val="Akapitzlist"/>
        <w:numPr>
          <w:ilvl w:val="0"/>
          <w:numId w:val="16"/>
        </w:numPr>
        <w:spacing w:line="360" w:lineRule="auto"/>
      </w:pPr>
      <w:r w:rsidRPr="004579FC">
        <w:t xml:space="preserve">w przypadku specyfikacji nr: </w:t>
      </w:r>
      <w:r w:rsidR="0094366F">
        <w:t>5</w:t>
      </w:r>
      <w:r w:rsidR="0094366F" w:rsidRPr="004579FC">
        <w:t xml:space="preserve"> </w:t>
      </w:r>
      <w:r w:rsidR="00D6547E">
        <w:t xml:space="preserve">Zamawiający </w:t>
      </w:r>
      <w:r w:rsidRPr="004579FC">
        <w:t>nie wymaga dostarczenia klawiatury jako próbki sprzętu</w:t>
      </w:r>
      <w:r w:rsidR="004B0ACC">
        <w:t>;</w:t>
      </w:r>
      <w:r w:rsidRPr="004579FC">
        <w:t xml:space="preserve"> </w:t>
      </w:r>
    </w:p>
    <w:p w14:paraId="00E7D34A" w14:textId="4C3BABE5" w:rsidR="00D209A4" w:rsidRDefault="00D209A4" w:rsidP="00871F95">
      <w:pPr>
        <w:pStyle w:val="Akapitzlist"/>
        <w:numPr>
          <w:ilvl w:val="0"/>
          <w:numId w:val="16"/>
        </w:numPr>
        <w:spacing w:line="360" w:lineRule="auto"/>
        <w:jc w:val="both"/>
      </w:pPr>
      <w:r w:rsidRPr="004579FC">
        <w:t>opakowania umożliwiającego bezpieczny transport oraz magazynowanie sprzętu</w:t>
      </w:r>
      <w:r w:rsidR="00906AC3">
        <w:t>.</w:t>
      </w:r>
    </w:p>
    <w:p w14:paraId="283E6036" w14:textId="6EC16FC8" w:rsidR="004B0ACC" w:rsidRPr="004B0ACC" w:rsidRDefault="004B0ACC" w:rsidP="004B0ACC">
      <w:pPr>
        <w:pStyle w:val="Akapitzlist"/>
        <w:numPr>
          <w:ilvl w:val="0"/>
          <w:numId w:val="16"/>
        </w:numPr>
        <w:spacing w:line="360" w:lineRule="auto"/>
        <w:jc w:val="both"/>
      </w:pPr>
      <w:r>
        <w:t>protokołu przekazania sprzętu przez Wykonawcę dla Zamawiającego, w protokole musi być zawarta informacja o elementach</w:t>
      </w:r>
      <w:r w:rsidR="1F5955D1">
        <w:t>,</w:t>
      </w:r>
      <w:r>
        <w:t xml:space="preserve"> z których składa się dana próbka oraz w przypadku laptopa typu: podstawowego, zawansowanego, menadżerskiego,  </w:t>
      </w:r>
      <w:proofErr w:type="spellStart"/>
      <w:r>
        <w:t>konwertowalnego</w:t>
      </w:r>
      <w:proofErr w:type="spellEnd"/>
      <w:r>
        <w:t xml:space="preserve"> lub komputera PC typu: podstawowego</w:t>
      </w:r>
      <w:r w:rsidR="0094366F">
        <w:t xml:space="preserve"> oraz </w:t>
      </w:r>
      <w:r>
        <w:t xml:space="preserve">CAD CAM </w:t>
      </w:r>
      <w:r w:rsidR="0094366F">
        <w:t>oraz k</w:t>
      </w:r>
      <w:r w:rsidR="0094366F" w:rsidRPr="00BD103B">
        <w:t>omputer</w:t>
      </w:r>
      <w:r w:rsidR="0094366F">
        <w:t>ów</w:t>
      </w:r>
      <w:r w:rsidR="0094366F" w:rsidRPr="00BD103B">
        <w:t xml:space="preserve"> typu AIO</w:t>
      </w:r>
      <w:r w:rsidR="0094366F">
        <w:t xml:space="preserve"> </w:t>
      </w:r>
      <w:r>
        <w:t xml:space="preserve">potwierdzenie, że sprzęt jest wolny od złośliwego oprogramowania. Protokół przekazania próbek winien zostać dołączony do oferty. Wzór protokołu stanowi załącznik do niniejszego dokumentu „Protokół przekazania próbki przez Wykonawcę”. </w:t>
      </w:r>
    </w:p>
    <w:p w14:paraId="39767D41" w14:textId="475BE4F8" w:rsidR="004B0ACC" w:rsidRDefault="004B0ACC" w:rsidP="004B0ACC">
      <w:pPr>
        <w:pStyle w:val="Akapitzlist"/>
        <w:spacing w:line="360" w:lineRule="auto"/>
        <w:jc w:val="both"/>
      </w:pPr>
      <w:r w:rsidRPr="004579FC">
        <w:t xml:space="preserve">Po terminie </w:t>
      </w:r>
      <w:r>
        <w:t>otwarcia</w:t>
      </w:r>
      <w:r w:rsidRPr="004579FC">
        <w:t xml:space="preserve"> ofert Komisja dokona otwarcia próbek i oceny fizycznego stanu dostarczonych elementów (zgodność zawartości z protokołem przekazania Wykonawcy, braki fizycznych uszkodzeń).</w:t>
      </w:r>
    </w:p>
    <w:p w14:paraId="2B6BDA1B" w14:textId="42F6075A" w:rsidR="009F7F6E" w:rsidRPr="004579FC" w:rsidRDefault="009F7F6E" w:rsidP="00260952">
      <w:pPr>
        <w:pStyle w:val="Akapitzlist"/>
        <w:spacing w:line="360" w:lineRule="auto"/>
        <w:jc w:val="both"/>
      </w:pPr>
      <w:r>
        <w:t xml:space="preserve"> </w:t>
      </w:r>
    </w:p>
    <w:p w14:paraId="58A16B5D" w14:textId="2DC1CC07" w:rsidR="008858D8" w:rsidRPr="004579FC" w:rsidRDefault="008858D8" w:rsidP="00906AC3">
      <w:pPr>
        <w:spacing w:line="360" w:lineRule="auto"/>
        <w:ind w:left="426"/>
        <w:jc w:val="both"/>
      </w:pPr>
      <w:r w:rsidRPr="004579FC">
        <w:t xml:space="preserve">Ponadto próbka </w:t>
      </w:r>
      <w:r w:rsidR="00A54506" w:rsidRPr="004579FC">
        <w:t>danego sprzętu komputerowego</w:t>
      </w:r>
      <w:r w:rsidR="004F4CB4" w:rsidRPr="004579FC">
        <w:t xml:space="preserve"> powinna być tak przygotowana</w:t>
      </w:r>
      <w:r w:rsidR="004740E6" w:rsidRPr="004579FC">
        <w:t>,</w:t>
      </w:r>
      <w:r w:rsidR="004F4CB4" w:rsidRPr="004579FC">
        <w:t xml:space="preserve"> aby </w:t>
      </w:r>
      <w:r w:rsidRPr="004579FC">
        <w:t xml:space="preserve">w trakcie </w:t>
      </w:r>
      <w:r w:rsidR="002448D5" w:rsidRPr="004579FC">
        <w:t xml:space="preserve">oceny </w:t>
      </w:r>
      <w:r w:rsidRPr="004579FC">
        <w:t>próbki nie były instalowane żadne dodatkowe</w:t>
      </w:r>
      <w:r w:rsidR="00A54506" w:rsidRPr="004579FC">
        <w:t xml:space="preserve"> </w:t>
      </w:r>
      <w:r w:rsidRPr="004579FC">
        <w:t xml:space="preserve">komponenty </w:t>
      </w:r>
      <w:r w:rsidR="004F4CB4" w:rsidRPr="004579FC">
        <w:t>oprogramowania ani sprzętu</w:t>
      </w:r>
      <w:r w:rsidRPr="004579FC">
        <w:t>.</w:t>
      </w:r>
    </w:p>
    <w:p w14:paraId="06EA6E53" w14:textId="3886C30E" w:rsidR="008858D8" w:rsidRPr="004579FC" w:rsidRDefault="008858D8" w:rsidP="00906AC3">
      <w:pPr>
        <w:spacing w:line="360" w:lineRule="auto"/>
        <w:ind w:left="426"/>
        <w:jc w:val="both"/>
      </w:pPr>
      <w:r>
        <w:t xml:space="preserve">Przekazana próbka </w:t>
      </w:r>
      <w:r w:rsidR="004F4CB4">
        <w:t>sprzętu komputerowego</w:t>
      </w:r>
      <w:r w:rsidR="007F4272">
        <w:t xml:space="preserve"> w przypadku laptopa typu: podstawowego, zawansowanego, menadżerskiego, konwertowanego lub komputera PC typu: podstawowego</w:t>
      </w:r>
      <w:r w:rsidR="0094366F" w:rsidRPr="0094366F">
        <w:t xml:space="preserve"> </w:t>
      </w:r>
      <w:r w:rsidR="0094366F">
        <w:t>oraz CAD CAM oraz k</w:t>
      </w:r>
      <w:r w:rsidR="0094366F" w:rsidRPr="000342D0">
        <w:t>omputer</w:t>
      </w:r>
      <w:r w:rsidR="0094366F">
        <w:t>ów</w:t>
      </w:r>
      <w:r w:rsidR="0094366F" w:rsidRPr="000342D0">
        <w:t xml:space="preserve"> typu AIO</w:t>
      </w:r>
      <w:r w:rsidR="0094366F">
        <w:t xml:space="preserve"> </w:t>
      </w:r>
      <w:r>
        <w:t>musi być zabezpieczona hasłem/hasłami dostępu. Informacja o</w:t>
      </w:r>
      <w:r w:rsidR="00906AC3">
        <w:t> </w:t>
      </w:r>
      <w:r>
        <w:t>wszystkich danych umożliwiających uruchomienie próbki, tj. nazwy użytkowników i ich hasła</w:t>
      </w:r>
      <w:r w:rsidR="00906AC3">
        <w:t xml:space="preserve"> w </w:t>
      </w:r>
      <w:r w:rsidR="007F4272">
        <w:t>tym hasło dla domyślnie wbudowanego</w:t>
      </w:r>
      <w:r w:rsidR="0021704C">
        <w:t xml:space="preserve"> w system </w:t>
      </w:r>
      <w:r w:rsidR="00F1768F">
        <w:t>operacyjny</w:t>
      </w:r>
      <w:r w:rsidR="007F4272">
        <w:t xml:space="preserve"> konta lokalnego administratora</w:t>
      </w:r>
      <w:r>
        <w:t>, muszą</w:t>
      </w:r>
      <w:r w:rsidR="004F4CB4">
        <w:t xml:space="preserve"> </w:t>
      </w:r>
      <w:r>
        <w:t>zostać wydrukowane i zostać umieszczone w zabezpieczonej kopercie i dołączone do zestawu</w:t>
      </w:r>
      <w:r w:rsidR="004F4CB4">
        <w:t xml:space="preserve"> </w:t>
      </w:r>
      <w:r>
        <w:t>demonstracyjnego.</w:t>
      </w:r>
    </w:p>
    <w:p w14:paraId="3B407DAF" w14:textId="18790488" w:rsidR="008858D8" w:rsidRPr="004579FC" w:rsidRDefault="008858D8" w:rsidP="004B0ACC">
      <w:pPr>
        <w:spacing w:line="360" w:lineRule="auto"/>
        <w:ind w:left="426"/>
        <w:jc w:val="both"/>
      </w:pPr>
      <w:r w:rsidRPr="004579FC">
        <w:t xml:space="preserve">Zamawiający nie </w:t>
      </w:r>
      <w:r w:rsidR="00A31199" w:rsidRPr="004579FC">
        <w:t>pokrywa</w:t>
      </w:r>
      <w:r w:rsidRPr="004579FC">
        <w:t xml:space="preserve"> kosztów przygotowania próbk</w:t>
      </w:r>
      <w:r w:rsidR="00F20D53" w:rsidRPr="004579FC">
        <w:t>i sprzętu komputerowego</w:t>
      </w:r>
      <w:r w:rsidR="00760707" w:rsidRPr="004579FC">
        <w:t>,</w:t>
      </w:r>
      <w:r w:rsidR="00F20D53" w:rsidRPr="004579FC">
        <w:t xml:space="preserve"> jego dostarczenia na adres wskazany przez </w:t>
      </w:r>
      <w:r w:rsidR="00211490" w:rsidRPr="004579FC">
        <w:t>Z</w:t>
      </w:r>
      <w:r w:rsidR="00F20D53" w:rsidRPr="004579FC">
        <w:t>amawiającego</w:t>
      </w:r>
      <w:r w:rsidRPr="004579FC">
        <w:t>.</w:t>
      </w:r>
    </w:p>
    <w:p w14:paraId="34228555" w14:textId="366D9001" w:rsidR="008858D8" w:rsidRPr="004579FC" w:rsidRDefault="008858D8" w:rsidP="004B0ACC">
      <w:pPr>
        <w:spacing w:line="360" w:lineRule="auto"/>
        <w:ind w:left="426"/>
        <w:jc w:val="both"/>
      </w:pPr>
      <w:r w:rsidRPr="004579FC">
        <w:t xml:space="preserve">Zamawiający dokona zwrotu zestawu z próbką </w:t>
      </w:r>
      <w:r w:rsidR="00D605B6" w:rsidRPr="004579FC">
        <w:t>sprzętu komputerowego</w:t>
      </w:r>
      <w:r w:rsidR="004B0ACC">
        <w:t>,</w:t>
      </w:r>
      <w:r w:rsidRPr="004579FC">
        <w:t xml:space="preserve"> </w:t>
      </w:r>
      <w:r w:rsidR="00B7315F" w:rsidRPr="004579FC">
        <w:t>zgodnie z ustawą</w:t>
      </w:r>
      <w:r w:rsidR="00B7315F" w:rsidRPr="004579FC">
        <w:rPr>
          <w:color w:val="FF0000"/>
        </w:rPr>
        <w:t xml:space="preserve"> </w:t>
      </w:r>
      <w:r w:rsidR="004D23EB" w:rsidRPr="004579FC">
        <w:t xml:space="preserve">Prawo zamówień publicznych </w:t>
      </w:r>
      <w:r w:rsidR="00A047B6" w:rsidRPr="004579FC">
        <w:t xml:space="preserve">z dnia 11 września 2019 r. </w:t>
      </w:r>
    </w:p>
    <w:p w14:paraId="578EA425" w14:textId="77777777" w:rsidR="008858D8" w:rsidRPr="004579FC" w:rsidRDefault="00F1768F" w:rsidP="004579FC">
      <w:pPr>
        <w:pStyle w:val="Akapitzlist"/>
        <w:numPr>
          <w:ilvl w:val="0"/>
          <w:numId w:val="12"/>
        </w:numPr>
        <w:rPr>
          <w:b/>
        </w:rPr>
      </w:pPr>
      <w:r w:rsidRPr="004579FC">
        <w:rPr>
          <w:b/>
        </w:rPr>
        <w:t>Sposób weryfikacji i oceny sprzętu komputerowego.</w:t>
      </w:r>
    </w:p>
    <w:p w14:paraId="163C1502" w14:textId="087B5245" w:rsidR="008858D8" w:rsidRPr="004579FC" w:rsidRDefault="008858D8" w:rsidP="004579FC">
      <w:pPr>
        <w:spacing w:line="360" w:lineRule="auto"/>
        <w:ind w:left="360"/>
      </w:pPr>
      <w:r w:rsidRPr="004579FC">
        <w:t xml:space="preserve">Przedmiotem weryfikacji i oceny </w:t>
      </w:r>
      <w:r w:rsidR="00780B4A" w:rsidRPr="004579FC">
        <w:t xml:space="preserve">próbek </w:t>
      </w:r>
      <w:r w:rsidRPr="004579FC">
        <w:t>przez Komisję Zamawiającego jest:</w:t>
      </w:r>
    </w:p>
    <w:p w14:paraId="19FEA0FB" w14:textId="43F08746" w:rsidR="00F1768F" w:rsidRPr="004579FC" w:rsidRDefault="003B0FC0" w:rsidP="00A07792">
      <w:pPr>
        <w:pStyle w:val="Akapitzlist"/>
        <w:numPr>
          <w:ilvl w:val="0"/>
          <w:numId w:val="14"/>
        </w:numPr>
        <w:spacing w:line="360" w:lineRule="auto"/>
        <w:ind w:left="426" w:firstLine="0"/>
      </w:pPr>
      <w:r w:rsidRPr="004579FC">
        <w:t>Weryfikacja wymagań</w:t>
      </w:r>
      <w:r w:rsidR="004876C3" w:rsidRPr="004579FC">
        <w:t xml:space="preserve"> konfiguracji</w:t>
      </w:r>
      <w:r w:rsidRPr="004579FC">
        <w:t xml:space="preserve"> parametrów zawartych w OPZ dla każdego elementu.</w:t>
      </w:r>
    </w:p>
    <w:p w14:paraId="78C8870A" w14:textId="24F5C7D4" w:rsidR="00BC7664" w:rsidRPr="004579FC" w:rsidRDefault="008C2328" w:rsidP="00A75E25">
      <w:pPr>
        <w:pStyle w:val="Akapitzlist"/>
        <w:numPr>
          <w:ilvl w:val="0"/>
          <w:numId w:val="14"/>
        </w:numPr>
        <w:spacing w:line="360" w:lineRule="auto"/>
        <w:ind w:left="426" w:firstLine="0"/>
        <w:jc w:val="both"/>
      </w:pPr>
      <w:r>
        <w:t xml:space="preserve">Dla </w:t>
      </w:r>
      <w:r w:rsidR="00F73AB6">
        <w:t xml:space="preserve">każdej ze specyfikacji </w:t>
      </w:r>
      <w:r w:rsidR="00A75E25">
        <w:t>określonej</w:t>
      </w:r>
      <w:r w:rsidR="004876C3">
        <w:t xml:space="preserve"> w OPZ </w:t>
      </w:r>
      <w:r w:rsidR="00F73AB6">
        <w:t>został przygotowany protokół</w:t>
      </w:r>
      <w:r w:rsidR="00215036">
        <w:t>,</w:t>
      </w:r>
      <w:r w:rsidR="00F73AB6">
        <w:t xml:space="preserve"> w którym dla </w:t>
      </w:r>
      <w:r w:rsidR="006F26A5">
        <w:t>każdego</w:t>
      </w:r>
      <w:r w:rsidR="00F73AB6">
        <w:t xml:space="preserve"> elementu konfiguracji </w:t>
      </w:r>
      <w:r w:rsidR="006F26A5">
        <w:t xml:space="preserve">będzie przeprowadzona przez komisję </w:t>
      </w:r>
      <w:r w:rsidR="00215036">
        <w:t>Z</w:t>
      </w:r>
      <w:r w:rsidR="006F26A5">
        <w:t>mawiającego weryfikacja na zasadzie SPEŁNIA = TAK/NIE</w:t>
      </w:r>
      <w:r w:rsidR="00A75E25">
        <w:t>.</w:t>
      </w:r>
      <w:r w:rsidR="006F26A5">
        <w:t xml:space="preserve"> W przypadku</w:t>
      </w:r>
      <w:r w:rsidR="00215036">
        <w:t xml:space="preserve"> </w:t>
      </w:r>
      <w:r w:rsidR="006F26A5">
        <w:t>co najmniej jednej negatyw</w:t>
      </w:r>
      <w:r w:rsidR="00A75E25">
        <w:t>nej weryfikacji SPEŁNIA = „NIE”</w:t>
      </w:r>
      <w:r w:rsidR="006F26A5">
        <w:t>, oferta Wykonawcy</w:t>
      </w:r>
      <w:r w:rsidR="00215036">
        <w:t xml:space="preserve"> </w:t>
      </w:r>
      <w:r w:rsidR="006F26A5">
        <w:t xml:space="preserve">zostanie </w:t>
      </w:r>
      <w:r w:rsidR="4B4038D7">
        <w:t>odrzucona</w:t>
      </w:r>
      <w:r w:rsidR="006F26A5">
        <w:t xml:space="preserve"> jako ni</w:t>
      </w:r>
      <w:r w:rsidR="00A75E25">
        <w:t>espełniająca warunków udziału w </w:t>
      </w:r>
      <w:r w:rsidR="006F26A5">
        <w:t>postępowaniu.</w:t>
      </w:r>
      <w:r w:rsidR="00CB5126">
        <w:t xml:space="preserve"> </w:t>
      </w:r>
      <w:r w:rsidR="00215036">
        <w:t>P</w:t>
      </w:r>
      <w:r w:rsidR="006F26A5">
        <w:t xml:space="preserve">rotokół </w:t>
      </w:r>
      <w:r w:rsidR="00CB5126">
        <w:t>będzie</w:t>
      </w:r>
      <w:r w:rsidR="006F26A5">
        <w:t xml:space="preserve"> </w:t>
      </w:r>
      <w:r w:rsidR="00CB5126">
        <w:t>stanowić załącznik do protokołu z postępowania</w:t>
      </w:r>
      <w:r w:rsidR="00215036">
        <w:t>.</w:t>
      </w:r>
    </w:p>
    <w:p w14:paraId="237B8493" w14:textId="3712D69A" w:rsidR="006D7447" w:rsidRPr="004579FC" w:rsidRDefault="006D7447" w:rsidP="00A07792">
      <w:pPr>
        <w:pStyle w:val="Akapitzlist"/>
        <w:numPr>
          <w:ilvl w:val="0"/>
          <w:numId w:val="14"/>
        </w:numPr>
        <w:spacing w:line="360" w:lineRule="auto"/>
        <w:ind w:left="426" w:firstLine="0"/>
      </w:pPr>
      <w:r w:rsidRPr="004579FC">
        <w:t xml:space="preserve">Weryfikacja wymaganych oświadczeń </w:t>
      </w:r>
      <w:r w:rsidR="00780B4A" w:rsidRPr="004579FC">
        <w:t>W</w:t>
      </w:r>
      <w:r w:rsidRPr="004579FC">
        <w:t>ykonawcy opisanych w OPZ.</w:t>
      </w:r>
    </w:p>
    <w:p w14:paraId="68BFA45D" w14:textId="03952A5C" w:rsidR="00215036" w:rsidRPr="004579FC" w:rsidRDefault="00215036" w:rsidP="00A07792">
      <w:pPr>
        <w:pStyle w:val="Akapitzlist"/>
        <w:numPr>
          <w:ilvl w:val="0"/>
          <w:numId w:val="14"/>
        </w:numPr>
        <w:spacing w:line="360" w:lineRule="auto"/>
        <w:ind w:left="426" w:firstLine="0"/>
      </w:pPr>
      <w:r w:rsidRPr="004579FC">
        <w:t>Załączniki do Instrukcj</w:t>
      </w:r>
      <w:r w:rsidR="00FB79FA" w:rsidRPr="004579FC">
        <w:t>i</w:t>
      </w:r>
      <w:r w:rsidRPr="004579FC">
        <w:t xml:space="preserve"> Złożenia Próbki Sprzętu Komputerowego:</w:t>
      </w:r>
    </w:p>
    <w:p w14:paraId="73870C3B" w14:textId="6D8732BD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 w:rsidRPr="004579FC">
        <w:t>Załącznik nr 1 – Protokół Laptop Podstawowy - WZÓR</w:t>
      </w:r>
    </w:p>
    <w:p w14:paraId="12D2F8BD" w14:textId="2CD3D1D5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 w:rsidRPr="004579FC">
        <w:t>Załącznik nr 2 - Protokół Laptop Zaawansowany - WZÓR</w:t>
      </w:r>
    </w:p>
    <w:p w14:paraId="3B1E8168" w14:textId="282B72ED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 w:rsidRPr="004579FC">
        <w:t xml:space="preserve">Załącznik nr 3 – Protokół Laptop Menadżerski– WZÓR </w:t>
      </w:r>
    </w:p>
    <w:p w14:paraId="5990FF0C" w14:textId="49C04C11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6979EB91">
        <w:t>4</w:t>
      </w:r>
      <w:r>
        <w:t xml:space="preserve"> – </w:t>
      </w:r>
      <w:r w:rsidR="00FB79FA">
        <w:t xml:space="preserve">Protokół Notebook </w:t>
      </w:r>
      <w:proofErr w:type="spellStart"/>
      <w:r w:rsidR="00FB79FA">
        <w:t>konwertowalny</w:t>
      </w:r>
      <w:proofErr w:type="spellEnd"/>
      <w:r>
        <w:t xml:space="preserve">– WZÓR </w:t>
      </w:r>
    </w:p>
    <w:p w14:paraId="660ACEA0" w14:textId="7132F6FF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1F395D2F">
        <w:t>5</w:t>
      </w:r>
      <w:r>
        <w:t xml:space="preserve"> – </w:t>
      </w:r>
      <w:r w:rsidR="00FB79FA">
        <w:t>Protokół Stacja dokująca</w:t>
      </w:r>
      <w:r>
        <w:t xml:space="preserve"> – WZÓR </w:t>
      </w:r>
    </w:p>
    <w:p w14:paraId="47A5D067" w14:textId="4B3A9823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7F81BBA0">
        <w:t>6</w:t>
      </w:r>
      <w:r>
        <w:t xml:space="preserve"> – </w:t>
      </w:r>
      <w:r w:rsidR="00FB79FA">
        <w:t xml:space="preserve">Protokół Komputer stacjonarny podstawowy </w:t>
      </w:r>
      <w:r>
        <w:t xml:space="preserve">– WZÓR </w:t>
      </w:r>
    </w:p>
    <w:p w14:paraId="3F38D80F" w14:textId="21EB482A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0859B36B">
        <w:t>7</w:t>
      </w:r>
      <w:r>
        <w:t xml:space="preserve"> – </w:t>
      </w:r>
      <w:r w:rsidR="00FB79FA">
        <w:t>Protokół Komputer stacjonarny do zastosowań CAD, CAM</w:t>
      </w:r>
      <w:r>
        <w:t xml:space="preserve"> – WZÓR </w:t>
      </w:r>
    </w:p>
    <w:p w14:paraId="02C58CB9" w14:textId="5A3C37BE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52BF7D71">
        <w:t>8</w:t>
      </w:r>
      <w:r>
        <w:t xml:space="preserve"> – </w:t>
      </w:r>
      <w:r w:rsidR="00FB79FA">
        <w:t>Protokół Monitor podstawowy</w:t>
      </w:r>
      <w:r>
        <w:t xml:space="preserve"> – WZÓR </w:t>
      </w:r>
    </w:p>
    <w:p w14:paraId="6FB43D71" w14:textId="53334E9C" w:rsidR="00215036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 xml:space="preserve">Załącznik nr </w:t>
      </w:r>
      <w:r w:rsidR="7C297C9B">
        <w:t>9</w:t>
      </w:r>
      <w:r>
        <w:t xml:space="preserve"> – </w:t>
      </w:r>
      <w:r w:rsidR="00FB79FA">
        <w:t>Protokół Monitor zaawansowany</w:t>
      </w:r>
      <w:r>
        <w:t xml:space="preserve"> – WZÓR </w:t>
      </w:r>
    </w:p>
    <w:p w14:paraId="5598EA6F" w14:textId="725BA7A9" w:rsidR="00FB79FA" w:rsidRPr="004579FC" w:rsidRDefault="00215036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>Załącznik nr 1</w:t>
      </w:r>
      <w:r w:rsidR="1FCAD1E2">
        <w:t>0</w:t>
      </w:r>
      <w:r>
        <w:t xml:space="preserve"> – </w:t>
      </w:r>
      <w:r w:rsidR="00FB79FA">
        <w:t>Protokół Monitor 4K – WZÓR</w:t>
      </w:r>
    </w:p>
    <w:p w14:paraId="0EFEEA1E" w14:textId="5173D917" w:rsidR="751F2DDA" w:rsidRDefault="751F2DDA" w:rsidP="53BF57C9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>Załącznik nr 11a</w:t>
      </w:r>
      <w:r w:rsidR="00EE4B78">
        <w:t xml:space="preserve"> – Protokół </w:t>
      </w:r>
      <w:r w:rsidR="00EE4B78" w:rsidRPr="00BD103B">
        <w:t>Komputer typu AIO</w:t>
      </w:r>
      <w:r w:rsidR="00EE4B78">
        <w:t xml:space="preserve"> - WZÓR</w:t>
      </w:r>
    </w:p>
    <w:p w14:paraId="620ED7AE" w14:textId="20D1339C" w:rsidR="751F2DDA" w:rsidRDefault="751F2DDA" w:rsidP="53BF57C9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>Załącznik nr 11b</w:t>
      </w:r>
      <w:r w:rsidR="00EE4B78">
        <w:t xml:space="preserve"> – Protokół </w:t>
      </w:r>
      <w:r w:rsidR="00EE4B78" w:rsidRPr="000342D0">
        <w:t>Komputer typu AIO</w:t>
      </w:r>
      <w:r w:rsidR="00EE4B78">
        <w:t xml:space="preserve"> - WZÓR</w:t>
      </w:r>
    </w:p>
    <w:p w14:paraId="1C2919D4" w14:textId="2415E153" w:rsidR="00FB79FA" w:rsidRPr="004579FC" w:rsidRDefault="00FB79FA" w:rsidP="00A07792">
      <w:pPr>
        <w:pStyle w:val="Akapitzlist"/>
        <w:numPr>
          <w:ilvl w:val="1"/>
          <w:numId w:val="14"/>
        </w:numPr>
        <w:spacing w:line="360" w:lineRule="auto"/>
        <w:ind w:left="426" w:firstLine="0"/>
      </w:pPr>
      <w:r>
        <w:t>Załącznik nr 12 – Protokół przekazania próbek przez wykonawcę – WZÓR</w:t>
      </w:r>
    </w:p>
    <w:p w14:paraId="67BE1F11" w14:textId="77777777" w:rsidR="00AC27EE" w:rsidRDefault="00AC27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671FED2" w14:textId="0DDF2D28" w:rsidR="00AC27EE" w:rsidRPr="00AC27EE" w:rsidRDefault="00AC27EE" w:rsidP="00AC27EE">
      <w:pPr>
        <w:spacing w:line="360" w:lineRule="auto"/>
        <w:ind w:left="1080"/>
        <w:jc w:val="right"/>
        <w:rPr>
          <w:sz w:val="24"/>
          <w:szCs w:val="24"/>
        </w:rPr>
      </w:pPr>
      <w:r w:rsidRPr="00215036">
        <w:rPr>
          <w:sz w:val="24"/>
          <w:szCs w:val="24"/>
        </w:rPr>
        <w:t>Załącznik nr 1 – Protokół</w:t>
      </w:r>
      <w:r>
        <w:rPr>
          <w:sz w:val="24"/>
          <w:szCs w:val="24"/>
        </w:rPr>
        <w:t xml:space="preserve"> </w:t>
      </w:r>
      <w:r w:rsidRPr="00215036">
        <w:rPr>
          <w:sz w:val="24"/>
          <w:szCs w:val="24"/>
        </w:rPr>
        <w:t>Laptop Podstawowy</w:t>
      </w:r>
    </w:p>
    <w:p w14:paraId="6C531631" w14:textId="77777777" w:rsidR="007E0CAC" w:rsidRPr="00ED769F" w:rsidRDefault="007E0CAC" w:rsidP="007E0CAC">
      <w:pPr>
        <w:jc w:val="center"/>
        <w:rPr>
          <w:sz w:val="44"/>
          <w:szCs w:val="44"/>
        </w:rPr>
      </w:pPr>
      <w:r w:rsidRPr="00ED769F">
        <w:rPr>
          <w:sz w:val="44"/>
          <w:szCs w:val="44"/>
        </w:rPr>
        <w:t>Protokół</w:t>
      </w:r>
    </w:p>
    <w:p w14:paraId="4A8756E7" w14:textId="77777777" w:rsidR="007E0CAC" w:rsidRDefault="007E0CAC" w:rsidP="007E0CAC">
      <w:pPr>
        <w:jc w:val="center"/>
        <w:rPr>
          <w:sz w:val="44"/>
          <w:szCs w:val="44"/>
        </w:rPr>
      </w:pPr>
      <w:r>
        <w:rPr>
          <w:sz w:val="44"/>
          <w:szCs w:val="44"/>
        </w:rPr>
        <w:t>L</w:t>
      </w:r>
      <w:r w:rsidRPr="00ED769F">
        <w:rPr>
          <w:sz w:val="44"/>
          <w:szCs w:val="44"/>
        </w:rPr>
        <w:t xml:space="preserve">aptop </w:t>
      </w:r>
      <w:r>
        <w:rPr>
          <w:sz w:val="44"/>
          <w:szCs w:val="44"/>
        </w:rPr>
        <w:t>P</w:t>
      </w:r>
      <w:r w:rsidRPr="00ED769F">
        <w:rPr>
          <w:sz w:val="44"/>
          <w:szCs w:val="44"/>
        </w:rPr>
        <w:t>odstawowy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27F314D5" w14:textId="77777777" w:rsidTr="00BD103B">
        <w:trPr>
          <w:trHeight w:val="1035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11FBDD11" w14:textId="77777777" w:rsidR="007B42AB" w:rsidRPr="0075411A" w:rsidRDefault="007B42A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65C8F53" w14:textId="77777777" w:rsidR="007B42AB" w:rsidRPr="0075411A" w:rsidRDefault="007B42AB">
            <w:pPr>
              <w:jc w:val="center"/>
              <w:rPr>
                <w:rFonts w:eastAsia="Calibri"/>
              </w:rPr>
            </w:pPr>
          </w:p>
        </w:tc>
      </w:tr>
    </w:tbl>
    <w:p w14:paraId="5E858DD1" w14:textId="683E39D0" w:rsidR="007B42AB" w:rsidRPr="007B42AB" w:rsidRDefault="007B42AB" w:rsidP="007B42AB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23"/>
        <w:gridCol w:w="2805"/>
        <w:gridCol w:w="5078"/>
        <w:gridCol w:w="1170"/>
      </w:tblGrid>
      <w:tr w:rsidR="0027605D" w:rsidRPr="00B970AC" w14:paraId="21F94674" w14:textId="77777777" w:rsidTr="21BED506">
        <w:trPr>
          <w:trHeight w:val="630"/>
        </w:trPr>
        <w:tc>
          <w:tcPr>
            <w:tcW w:w="723" w:type="dxa"/>
            <w:noWrap/>
            <w:vAlign w:val="center"/>
            <w:hideMark/>
          </w:tcPr>
          <w:p w14:paraId="10273DEB" w14:textId="77777777" w:rsidR="0027605D" w:rsidRPr="00B970AC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05" w:type="dxa"/>
            <w:noWrap/>
            <w:vAlign w:val="center"/>
            <w:hideMark/>
          </w:tcPr>
          <w:p w14:paraId="4C7F199E" w14:textId="77777777" w:rsidR="0027605D" w:rsidRPr="00B970AC" w:rsidRDefault="0027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5078" w:type="dxa"/>
            <w:vAlign w:val="center"/>
            <w:hideMark/>
          </w:tcPr>
          <w:p w14:paraId="4306938C" w14:textId="77777777" w:rsidR="0027605D" w:rsidRPr="00B970AC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170" w:type="dxa"/>
            <w:vAlign w:val="center"/>
            <w:hideMark/>
          </w:tcPr>
          <w:p w14:paraId="2308DC09" w14:textId="77777777" w:rsidR="0027605D" w:rsidRPr="00CE1DDA" w:rsidRDefault="0027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Spełnia wymagania</w:t>
            </w:r>
          </w:p>
          <w:p w14:paraId="6E5730D5" w14:textId="25EE07A8" w:rsidR="0027605D" w:rsidRPr="00B970AC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7605D" w:rsidRPr="00FF4F18" w14:paraId="4AB84DB3" w14:textId="77777777" w:rsidTr="21BED506">
        <w:trPr>
          <w:trHeight w:val="276"/>
        </w:trPr>
        <w:tc>
          <w:tcPr>
            <w:tcW w:w="723" w:type="dxa"/>
            <w:noWrap/>
          </w:tcPr>
          <w:p w14:paraId="73109958" w14:textId="77777777" w:rsidR="0027605D" w:rsidRPr="00FF4F18" w:rsidRDefault="0027605D" w:rsidP="0027605D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805" w:type="dxa"/>
            <w:noWrap/>
          </w:tcPr>
          <w:p w14:paraId="5ED7B090" w14:textId="77777777" w:rsidR="0027605D" w:rsidRPr="00FF4F18" w:rsidRDefault="0027605D" w:rsidP="0027605D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078" w:type="dxa"/>
          </w:tcPr>
          <w:p w14:paraId="139D7E39" w14:textId="77777777" w:rsidR="0027605D" w:rsidRPr="00FF4F18" w:rsidRDefault="0027605D" w:rsidP="0027605D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1C00187E" w14:textId="77777777" w:rsidR="0027605D" w:rsidRPr="00FF4F18" w:rsidRDefault="0027605D" w:rsidP="0027605D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D</w:t>
            </w:r>
          </w:p>
        </w:tc>
      </w:tr>
      <w:tr w:rsidR="00212E40" w:rsidRPr="00B970AC" w14:paraId="569C0AB1" w14:textId="77777777" w:rsidTr="21BED506">
        <w:trPr>
          <w:trHeight w:val="1500"/>
        </w:trPr>
        <w:tc>
          <w:tcPr>
            <w:tcW w:w="723" w:type="dxa"/>
            <w:noWrap/>
            <w:hideMark/>
          </w:tcPr>
          <w:p w14:paraId="1B89A126" w14:textId="61AEAB21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</w:t>
            </w:r>
          </w:p>
        </w:tc>
        <w:tc>
          <w:tcPr>
            <w:tcW w:w="2805" w:type="dxa"/>
            <w:noWrap/>
            <w:hideMark/>
          </w:tcPr>
          <w:p w14:paraId="09F7EF79" w14:textId="04E80894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Ekran</w:t>
            </w:r>
          </w:p>
        </w:tc>
        <w:tc>
          <w:tcPr>
            <w:tcW w:w="5078" w:type="dxa"/>
            <w:hideMark/>
          </w:tcPr>
          <w:p w14:paraId="07AA9F12" w14:textId="43A8A7EC" w:rsidR="00212E40" w:rsidRPr="00B970AC" w:rsidRDefault="00212E40" w:rsidP="00212E40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 xml:space="preserve">IPS lub OLED lub QLED </w:t>
            </w:r>
            <w:r w:rsidRPr="07C12DDF">
              <w:rPr>
                <w:sz w:val="20"/>
                <w:szCs w:val="20"/>
              </w:rPr>
              <w:t>o minimalnej rozdzielczości FHD i przekątnej od 14,0 do 14,5 cala</w:t>
            </w:r>
          </w:p>
        </w:tc>
        <w:tc>
          <w:tcPr>
            <w:tcW w:w="1170" w:type="dxa"/>
          </w:tcPr>
          <w:p w14:paraId="37A52C2A" w14:textId="08CF6E1C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7CC5AFFE" w14:textId="77777777" w:rsidTr="21BED506">
        <w:trPr>
          <w:trHeight w:val="1674"/>
        </w:trPr>
        <w:tc>
          <w:tcPr>
            <w:tcW w:w="723" w:type="dxa"/>
            <w:noWrap/>
            <w:hideMark/>
          </w:tcPr>
          <w:p w14:paraId="3B53146C" w14:textId="383ED23D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</w:t>
            </w:r>
          </w:p>
        </w:tc>
        <w:tc>
          <w:tcPr>
            <w:tcW w:w="2805" w:type="dxa"/>
            <w:noWrap/>
            <w:hideMark/>
          </w:tcPr>
          <w:p w14:paraId="7D435131" w14:textId="5D144F44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Procesor</w:t>
            </w:r>
          </w:p>
        </w:tc>
        <w:tc>
          <w:tcPr>
            <w:tcW w:w="5078" w:type="dxa"/>
            <w:hideMark/>
          </w:tcPr>
          <w:p w14:paraId="1A8EBC77" w14:textId="17BD076C" w:rsidR="00212E40" w:rsidRPr="00B970AC" w:rsidRDefault="00212E40" w:rsidP="00212E40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7C12DDF">
              <w:rPr>
                <w:sz w:val="20"/>
                <w:szCs w:val="20"/>
              </w:rPr>
              <w:t>Core</w:t>
            </w:r>
            <w:proofErr w:type="spellEnd"/>
            <w:r w:rsidRPr="07C12DDF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7C12DDF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7C12DDF">
              <w:rPr>
                <w:sz w:val="20"/>
                <w:szCs w:val="20"/>
              </w:rPr>
              <w:t>maks</w:t>
            </w:r>
            <w:proofErr w:type="spellEnd"/>
            <w:r w:rsidRPr="07C12DDF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7C12DDF">
              <w:rPr>
                <w:sz w:val="20"/>
                <w:szCs w:val="20"/>
              </w:rPr>
              <w:t>pamiecią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last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level</w:t>
            </w:r>
            <w:proofErr w:type="spellEnd"/>
            <w:r w:rsidRPr="07C12DDF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7C12DDF">
              <w:rPr>
                <w:sz w:val="20"/>
                <w:szCs w:val="20"/>
              </w:rPr>
              <w:t>vPro</w:t>
            </w:r>
            <w:proofErr w:type="spellEnd"/>
            <w:r w:rsidRPr="07C12DDF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14:paraId="70E0D7DA" w14:textId="110A1B9F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5157B49C" w14:textId="77777777" w:rsidTr="21BED506">
        <w:trPr>
          <w:trHeight w:val="509"/>
        </w:trPr>
        <w:tc>
          <w:tcPr>
            <w:tcW w:w="723" w:type="dxa"/>
            <w:noWrap/>
            <w:hideMark/>
          </w:tcPr>
          <w:p w14:paraId="46FD8F65" w14:textId="49D2713B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3</w:t>
            </w:r>
          </w:p>
        </w:tc>
        <w:tc>
          <w:tcPr>
            <w:tcW w:w="2805" w:type="dxa"/>
            <w:noWrap/>
            <w:hideMark/>
          </w:tcPr>
          <w:p w14:paraId="0872F3BB" w14:textId="294ECAB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Pamięć RAM</w:t>
            </w:r>
          </w:p>
        </w:tc>
        <w:tc>
          <w:tcPr>
            <w:tcW w:w="5078" w:type="dxa"/>
            <w:hideMark/>
          </w:tcPr>
          <w:p w14:paraId="3CFCFED6" w14:textId="3D0449AF" w:rsidR="00212E40" w:rsidRPr="00B970AC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 Min  16GB DDR5 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</w:p>
        </w:tc>
        <w:tc>
          <w:tcPr>
            <w:tcW w:w="1170" w:type="dxa"/>
            <w:vMerge w:val="restart"/>
          </w:tcPr>
          <w:p w14:paraId="50C93088" w14:textId="5FEFAC12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4B086DA2" w14:textId="77777777" w:rsidTr="21BED506">
        <w:trPr>
          <w:trHeight w:val="600"/>
        </w:trPr>
        <w:tc>
          <w:tcPr>
            <w:tcW w:w="723" w:type="dxa"/>
            <w:noWrap/>
            <w:hideMark/>
          </w:tcPr>
          <w:p w14:paraId="2CB8B165" w14:textId="688BA4A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4</w:t>
            </w:r>
          </w:p>
        </w:tc>
        <w:tc>
          <w:tcPr>
            <w:tcW w:w="2805" w:type="dxa"/>
            <w:noWrap/>
            <w:hideMark/>
          </w:tcPr>
          <w:p w14:paraId="447A38AC" w14:textId="50377719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Karta grafiki</w:t>
            </w:r>
          </w:p>
        </w:tc>
        <w:tc>
          <w:tcPr>
            <w:tcW w:w="5078" w:type="dxa"/>
            <w:hideMark/>
          </w:tcPr>
          <w:p w14:paraId="1FDCF52E" w14:textId="20EF16B9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Zintegrowana na stałe z procesorem,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1170" w:type="dxa"/>
            <w:vMerge/>
          </w:tcPr>
          <w:p w14:paraId="7AB69F41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524381AF" w14:textId="77777777" w:rsidTr="21BED506">
        <w:trPr>
          <w:trHeight w:val="900"/>
        </w:trPr>
        <w:tc>
          <w:tcPr>
            <w:tcW w:w="723" w:type="dxa"/>
            <w:noWrap/>
            <w:hideMark/>
          </w:tcPr>
          <w:p w14:paraId="1D62C4C8" w14:textId="0F47847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5</w:t>
            </w:r>
          </w:p>
        </w:tc>
        <w:tc>
          <w:tcPr>
            <w:tcW w:w="2805" w:type="dxa"/>
            <w:noWrap/>
            <w:hideMark/>
          </w:tcPr>
          <w:p w14:paraId="7123F9D4" w14:textId="45B160C2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System dźwiękowy</w:t>
            </w:r>
          </w:p>
        </w:tc>
        <w:tc>
          <w:tcPr>
            <w:tcW w:w="5078" w:type="dxa"/>
            <w:hideMark/>
          </w:tcPr>
          <w:p w14:paraId="0C343DAB" w14:textId="40D9CDAA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170" w:type="dxa"/>
            <w:vMerge/>
          </w:tcPr>
          <w:p w14:paraId="4B2E8224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078886EB" w14:textId="77777777" w:rsidTr="21BED506">
        <w:trPr>
          <w:trHeight w:val="1200"/>
        </w:trPr>
        <w:tc>
          <w:tcPr>
            <w:tcW w:w="723" w:type="dxa"/>
            <w:noWrap/>
            <w:hideMark/>
          </w:tcPr>
          <w:p w14:paraId="02D2F1EA" w14:textId="7EB3CEC4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6</w:t>
            </w:r>
          </w:p>
        </w:tc>
        <w:tc>
          <w:tcPr>
            <w:tcW w:w="2805" w:type="dxa"/>
            <w:noWrap/>
            <w:hideMark/>
          </w:tcPr>
          <w:p w14:paraId="71976197" w14:textId="53103781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5078" w:type="dxa"/>
            <w:hideMark/>
          </w:tcPr>
          <w:p w14:paraId="5787D7EA" w14:textId="5118CEE8" w:rsidR="00212E40" w:rsidRPr="00901282" w:rsidRDefault="00212E40" w:rsidP="00212E40">
            <w:pPr>
              <w:rPr>
                <w:sz w:val="20"/>
                <w:szCs w:val="20"/>
              </w:rPr>
            </w:pPr>
            <w:r w:rsidRPr="05479E29">
              <w:rPr>
                <w:sz w:val="20"/>
                <w:szCs w:val="20"/>
              </w:rPr>
              <w:t>min 4 porty USB w tym minimum 2 port USB 3.x typ A oraz minimum 1x port USB-C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2575">
              <w:rPr>
                <w:sz w:val="20"/>
                <w:szCs w:val="20"/>
              </w:rPr>
              <w:t>Thunderbolt</w:t>
            </w:r>
            <w:proofErr w:type="spellEnd"/>
            <w:r w:rsidRPr="00CB2575">
              <w:rPr>
                <w:sz w:val="20"/>
                <w:szCs w:val="20"/>
              </w:rPr>
              <w:t>,</w:t>
            </w:r>
            <w:r w:rsidRPr="05479E29">
              <w:rPr>
                <w:sz w:val="20"/>
                <w:szCs w:val="20"/>
              </w:rPr>
              <w:t xml:space="preserve"> stereofoniczne gniazdo słuchawek i mikrofonu (dopuszcza się port COMBO), 1 x Port HDMI, wbudowany czytnik </w:t>
            </w:r>
            <w:proofErr w:type="spellStart"/>
            <w:r w:rsidRPr="05479E29">
              <w:rPr>
                <w:sz w:val="20"/>
                <w:szCs w:val="20"/>
              </w:rPr>
              <w:t>SmartCard</w:t>
            </w:r>
            <w:proofErr w:type="spellEnd"/>
            <w:r w:rsidRPr="05479E29">
              <w:rPr>
                <w:sz w:val="20"/>
                <w:szCs w:val="20"/>
              </w:rPr>
              <w:t>, złącze stacji dokującej (dopuszczalny port USB-C) kompatybilne ze stacją dokującą (Specyfikacja nr 5).</w:t>
            </w:r>
          </w:p>
        </w:tc>
        <w:tc>
          <w:tcPr>
            <w:tcW w:w="1170" w:type="dxa"/>
            <w:vMerge/>
          </w:tcPr>
          <w:p w14:paraId="117318BB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72F9115B" w14:textId="77777777" w:rsidTr="21BED506">
        <w:trPr>
          <w:trHeight w:val="2400"/>
        </w:trPr>
        <w:tc>
          <w:tcPr>
            <w:tcW w:w="723" w:type="dxa"/>
            <w:noWrap/>
            <w:hideMark/>
          </w:tcPr>
          <w:p w14:paraId="1BAC95B4" w14:textId="3FC6708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7</w:t>
            </w:r>
          </w:p>
        </w:tc>
        <w:tc>
          <w:tcPr>
            <w:tcW w:w="2805" w:type="dxa"/>
            <w:noWrap/>
            <w:hideMark/>
          </w:tcPr>
          <w:p w14:paraId="46F7D3EF" w14:textId="3AD7A124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Komunikacja</w:t>
            </w:r>
          </w:p>
        </w:tc>
        <w:tc>
          <w:tcPr>
            <w:tcW w:w="5078" w:type="dxa"/>
            <w:hideMark/>
          </w:tcPr>
          <w:p w14:paraId="2C8A64D9" w14:textId="4749334B" w:rsidR="00212E40" w:rsidRPr="00901282" w:rsidRDefault="00212E40" w:rsidP="00212E40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901282">
              <w:rPr>
                <w:sz w:val="20"/>
                <w:szCs w:val="20"/>
              </w:rPr>
              <w:t>Mb</w:t>
            </w:r>
            <w:proofErr w:type="spellEnd"/>
            <w:r w:rsidRPr="00901282">
              <w:rPr>
                <w:sz w:val="20"/>
                <w:szCs w:val="20"/>
              </w:rPr>
              <w:t xml:space="preserve">/s, obsługa 802.1x, zgodna ze standardem IEEE Standard, współpraca z serwerem autentyfikacji RADIUS, wspierająca Remote Wake On </w:t>
            </w:r>
            <w:proofErr w:type="spellStart"/>
            <w:r w:rsidRPr="00901282">
              <w:rPr>
                <w:sz w:val="20"/>
                <w:szCs w:val="20"/>
              </w:rPr>
              <w:t>Lan</w:t>
            </w:r>
            <w:proofErr w:type="spellEnd"/>
            <w:r w:rsidRPr="00901282">
              <w:rPr>
                <w:sz w:val="20"/>
                <w:szCs w:val="20"/>
              </w:rPr>
              <w:t xml:space="preserve"> i PXE.</w:t>
            </w:r>
            <w:r w:rsidRPr="00901282">
              <w:rPr>
                <w:sz w:val="20"/>
                <w:szCs w:val="20"/>
              </w:rPr>
              <w:br/>
              <w:t xml:space="preserve">Zintegrowana karta sieciowa </w:t>
            </w:r>
            <w:r w:rsidRPr="00C4029A">
              <w:rPr>
                <w:sz w:val="20"/>
                <w:szCs w:val="20"/>
              </w:rPr>
              <w:t>WLAN IEEE 802.11ax</w:t>
            </w:r>
            <w:r w:rsidRPr="00901282">
              <w:rPr>
                <w:sz w:val="20"/>
                <w:szCs w:val="20"/>
              </w:rPr>
              <w:t>, obsługa 802.1x, współpraca z serwerem autentyfikacji RADIUS.</w:t>
            </w:r>
            <w:r w:rsidRPr="00901282">
              <w:rPr>
                <w:sz w:val="20"/>
                <w:szCs w:val="20"/>
              </w:rPr>
              <w:br/>
              <w:t>Zintegrowany moduł Bluetooth 5.0</w:t>
            </w:r>
            <w:r w:rsidRPr="00901282">
              <w:rPr>
                <w:sz w:val="20"/>
                <w:szCs w:val="20"/>
              </w:rPr>
              <w:br/>
              <w:t>Gniazdo na moduł WWAN 4G LTE (wbudowane anteny)</w:t>
            </w:r>
            <w:r w:rsidRPr="00901282">
              <w:rPr>
                <w:sz w:val="20"/>
                <w:szCs w:val="20"/>
              </w:rPr>
              <w:br/>
              <w:t xml:space="preserve">Wsparcie dla technologii </w:t>
            </w:r>
            <w:proofErr w:type="spellStart"/>
            <w:r w:rsidRPr="00901282">
              <w:rPr>
                <w:sz w:val="20"/>
                <w:szCs w:val="20"/>
              </w:rPr>
              <w:t>vPro</w:t>
            </w:r>
            <w:proofErr w:type="spellEnd"/>
            <w:r w:rsidRPr="00901282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Merge/>
          </w:tcPr>
          <w:p w14:paraId="544B9752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4F2942AA" w14:textId="77777777" w:rsidTr="21BED506">
        <w:trPr>
          <w:trHeight w:val="300"/>
        </w:trPr>
        <w:tc>
          <w:tcPr>
            <w:tcW w:w="723" w:type="dxa"/>
            <w:noWrap/>
            <w:hideMark/>
          </w:tcPr>
          <w:p w14:paraId="581BD7D4" w14:textId="695618FE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8</w:t>
            </w:r>
          </w:p>
        </w:tc>
        <w:tc>
          <w:tcPr>
            <w:tcW w:w="2805" w:type="dxa"/>
            <w:noWrap/>
            <w:hideMark/>
          </w:tcPr>
          <w:p w14:paraId="3F33BEF3" w14:textId="285CBECC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Dysk twardy</w:t>
            </w:r>
          </w:p>
        </w:tc>
        <w:tc>
          <w:tcPr>
            <w:tcW w:w="5078" w:type="dxa"/>
            <w:hideMark/>
          </w:tcPr>
          <w:p w14:paraId="3F314F70" w14:textId="51D183EC" w:rsidR="00212E40" w:rsidRPr="00901282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SSD 512GB, M.2 </w:t>
            </w:r>
            <w:proofErr w:type="spellStart"/>
            <w:r w:rsidRPr="02DA2AA3">
              <w:rPr>
                <w:sz w:val="20"/>
                <w:szCs w:val="20"/>
              </w:rPr>
              <w:t>NVMe</w:t>
            </w:r>
            <w:proofErr w:type="spellEnd"/>
            <w:r w:rsidRPr="02DA2AA3">
              <w:rPr>
                <w:sz w:val="20"/>
                <w:szCs w:val="20"/>
              </w:rPr>
              <w:t>/</w:t>
            </w:r>
            <w:proofErr w:type="spellStart"/>
            <w:r w:rsidRPr="02DA2AA3">
              <w:rPr>
                <w:sz w:val="20"/>
                <w:szCs w:val="20"/>
              </w:rPr>
              <w:t>PCIe</w:t>
            </w:r>
            <w:proofErr w:type="spellEnd"/>
            <w:r w:rsidRPr="02DA2AA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vMerge/>
          </w:tcPr>
          <w:p w14:paraId="61C14963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715E0D6A" w14:textId="77777777" w:rsidTr="21BED506">
        <w:trPr>
          <w:trHeight w:val="1398"/>
        </w:trPr>
        <w:tc>
          <w:tcPr>
            <w:tcW w:w="723" w:type="dxa"/>
            <w:noWrap/>
            <w:hideMark/>
          </w:tcPr>
          <w:p w14:paraId="7CEF5C94" w14:textId="6DBECD8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9</w:t>
            </w:r>
          </w:p>
        </w:tc>
        <w:tc>
          <w:tcPr>
            <w:tcW w:w="2805" w:type="dxa"/>
            <w:noWrap/>
            <w:hideMark/>
          </w:tcPr>
          <w:p w14:paraId="05BF9E65" w14:textId="4BDF70E2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5078" w:type="dxa"/>
            <w:hideMark/>
          </w:tcPr>
          <w:p w14:paraId="40038BA9" w14:textId="77777777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11FE2AA3">
              <w:rPr>
                <w:sz w:val="20"/>
                <w:szCs w:val="20"/>
              </w:rPr>
              <w:t>Touchpad</w:t>
            </w:r>
            <w:proofErr w:type="spellEnd"/>
            <w:r w:rsidRPr="11FE2AA3">
              <w:rPr>
                <w:sz w:val="20"/>
                <w:szCs w:val="20"/>
              </w:rPr>
              <w:t xml:space="preserve"> z wydzieloną strefą przewijania lub obsługą gestów. </w:t>
            </w:r>
          </w:p>
          <w:p w14:paraId="7038AFE1" w14:textId="26892271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Mysz optyczna ze </w:t>
            </w:r>
            <w:proofErr w:type="spellStart"/>
            <w:r w:rsidRPr="11FE2AA3">
              <w:rPr>
                <w:sz w:val="20"/>
                <w:szCs w:val="20"/>
              </w:rPr>
              <w:t>scrollem</w:t>
            </w:r>
            <w:proofErr w:type="spellEnd"/>
            <w:r w:rsidRPr="11FE2AA3">
              <w:rPr>
                <w:sz w:val="20"/>
                <w:szCs w:val="20"/>
              </w:rPr>
              <w:t xml:space="preserve"> producenta oferowanego notebooka, minimum 800 </w:t>
            </w:r>
            <w:proofErr w:type="spellStart"/>
            <w:r w:rsidRPr="11FE2AA3">
              <w:rPr>
                <w:sz w:val="20"/>
                <w:szCs w:val="20"/>
              </w:rPr>
              <w:t>dpi</w:t>
            </w:r>
            <w:proofErr w:type="spellEnd"/>
            <w:r w:rsidRPr="11FE2AA3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11FE2AA3">
              <w:rPr>
                <w:sz w:val="20"/>
                <w:szCs w:val="20"/>
              </w:rPr>
              <w:t>bluetooth</w:t>
            </w:r>
            <w:proofErr w:type="spellEnd"/>
            <w:r w:rsidRPr="11FE2AA3">
              <w:rPr>
                <w:sz w:val="20"/>
                <w:szCs w:val="20"/>
              </w:rPr>
              <w:t xml:space="preserve">. </w:t>
            </w:r>
            <w:r>
              <w:br/>
            </w:r>
            <w:r w:rsidRPr="11FE2AA3">
              <w:rPr>
                <w:sz w:val="20"/>
                <w:szCs w:val="20"/>
              </w:rPr>
              <w:t>Kolor czarny lub w odcieniach szarości.</w:t>
            </w:r>
          </w:p>
        </w:tc>
        <w:tc>
          <w:tcPr>
            <w:tcW w:w="1170" w:type="dxa"/>
            <w:vMerge/>
          </w:tcPr>
          <w:p w14:paraId="49C04D30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4C87F165" w14:textId="77777777" w:rsidTr="21BED506">
        <w:trPr>
          <w:trHeight w:val="900"/>
        </w:trPr>
        <w:tc>
          <w:tcPr>
            <w:tcW w:w="723" w:type="dxa"/>
            <w:noWrap/>
            <w:hideMark/>
          </w:tcPr>
          <w:p w14:paraId="403599B0" w14:textId="75FB078A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10</w:t>
            </w:r>
          </w:p>
        </w:tc>
        <w:tc>
          <w:tcPr>
            <w:tcW w:w="2805" w:type="dxa"/>
            <w:noWrap/>
            <w:hideMark/>
          </w:tcPr>
          <w:p w14:paraId="6355CA47" w14:textId="227C4BE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Zasilanie bateryjne</w:t>
            </w:r>
          </w:p>
        </w:tc>
        <w:tc>
          <w:tcPr>
            <w:tcW w:w="5078" w:type="dxa"/>
            <w:vAlign w:val="center"/>
            <w:hideMark/>
          </w:tcPr>
          <w:p w14:paraId="6D3E01B9" w14:textId="0A4A04EA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Fabrycznie nowa bateria (na dzień 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). 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Bateria o pojemności minimum  50Wh.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Funkcja szybkiego ładowania od 0% do co najmniej 80% w 1 godzinę lub co najmniej 50% w czasie 30 minut.</w:t>
            </w:r>
          </w:p>
        </w:tc>
        <w:tc>
          <w:tcPr>
            <w:tcW w:w="1170" w:type="dxa"/>
            <w:vMerge w:val="restart"/>
            <w:hideMark/>
          </w:tcPr>
          <w:p w14:paraId="7ED500AD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62E9F5FB" w14:textId="77777777" w:rsidTr="21BED506">
        <w:trPr>
          <w:trHeight w:val="600"/>
        </w:trPr>
        <w:tc>
          <w:tcPr>
            <w:tcW w:w="723" w:type="dxa"/>
            <w:noWrap/>
            <w:hideMark/>
          </w:tcPr>
          <w:p w14:paraId="164495F9" w14:textId="54AB3CFA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11</w:t>
            </w:r>
          </w:p>
        </w:tc>
        <w:tc>
          <w:tcPr>
            <w:tcW w:w="2805" w:type="dxa"/>
            <w:noWrap/>
            <w:hideMark/>
          </w:tcPr>
          <w:p w14:paraId="603A229C" w14:textId="484F36F5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5078" w:type="dxa"/>
            <w:hideMark/>
          </w:tcPr>
          <w:p w14:paraId="314E9A82" w14:textId="1F09CA13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Maksymalna waga dostarczonego urządzenia w opisanej konfiguracji sprzętowej </w:t>
            </w:r>
            <w:r w:rsidRPr="11FE2AA3">
              <w:rPr>
                <w:rFonts w:ascii="Calibri" w:eastAsia="Times New Roman" w:hAnsi="Calibri" w:cs="Calibri"/>
                <w:strike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1.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kg.</w:t>
            </w:r>
          </w:p>
        </w:tc>
        <w:tc>
          <w:tcPr>
            <w:tcW w:w="1170" w:type="dxa"/>
            <w:vMerge/>
            <w:hideMark/>
          </w:tcPr>
          <w:p w14:paraId="2F8A2CEB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4BB250F3" w14:textId="77777777" w:rsidTr="21BED506">
        <w:trPr>
          <w:trHeight w:val="1417"/>
        </w:trPr>
        <w:tc>
          <w:tcPr>
            <w:tcW w:w="723" w:type="dxa"/>
            <w:hideMark/>
          </w:tcPr>
          <w:p w14:paraId="595782A3" w14:textId="5599FE3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13</w:t>
            </w:r>
          </w:p>
        </w:tc>
        <w:tc>
          <w:tcPr>
            <w:tcW w:w="2805" w:type="dxa"/>
            <w:hideMark/>
          </w:tcPr>
          <w:p w14:paraId="0D3B86AD" w14:textId="0FB955A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</w:t>
            </w:r>
          </w:p>
        </w:tc>
        <w:tc>
          <w:tcPr>
            <w:tcW w:w="5078" w:type="dxa"/>
            <w:hideMark/>
          </w:tcPr>
          <w:p w14:paraId="4A994321" w14:textId="77777777" w:rsidR="00212E40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 zgodny ze specyfikacją UEFI</w:t>
            </w:r>
          </w:p>
          <w:p w14:paraId="74B112F1" w14:textId="77777777" w:rsidR="00212E40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130F3016" w14:textId="6E0BC4E1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B970AC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B970AC">
              <w:rPr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B970AC">
              <w:rPr>
                <w:sz w:val="20"/>
                <w:szCs w:val="20"/>
              </w:rPr>
              <w:t>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zewnętrznych urządzeń.</w:t>
            </w:r>
            <w:r w:rsidRPr="00B970AC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USB</w:t>
            </w:r>
            <w:r w:rsidRPr="00B970AC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B970AC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B970AC">
              <w:rPr>
                <w:sz w:val="20"/>
                <w:szCs w:val="20"/>
              </w:rPr>
              <w:br/>
              <w:t>− Możliwość wyłączenia/włączenia: zintegrowanej karty sieciowej, portów USB, , mikrofonu, kamery, modułów: WWAN, WLAN, Bluetooth z poziomu BIOS, bez uruchamiania systemu operacyjnego z dysku twardego komputera lub innych, podłączonych do niego, urządzeń zewnętrznych.</w:t>
            </w:r>
            <w:r w:rsidRPr="00B970AC">
              <w:rPr>
                <w:sz w:val="20"/>
                <w:szCs w:val="20"/>
              </w:rPr>
              <w:br/>
              <w:t>− Możliwość włączenia/wyłączenia funkcjonalności Wake On LAN</w:t>
            </w:r>
            <w:r w:rsidRPr="00B970AC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B970AC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B970AC">
              <w:rPr>
                <w:sz w:val="20"/>
                <w:szCs w:val="20"/>
              </w:rPr>
              <w:t>Address</w:t>
            </w:r>
            <w:proofErr w:type="spellEnd"/>
            <w:r w:rsidRPr="00B970AC">
              <w:rPr>
                <w:sz w:val="20"/>
                <w:szCs w:val="20"/>
              </w:rPr>
              <w:t xml:space="preserve"> Pass Through</w:t>
            </w:r>
            <w:r w:rsidRPr="00B970AC">
              <w:rPr>
                <w:sz w:val="20"/>
                <w:szCs w:val="20"/>
              </w:rPr>
              <w:br/>
              <w:t>- Możliwość ustawienia logo PGE w BIOS</w:t>
            </w:r>
            <w:r w:rsidRPr="00B970AC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B970AC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modułów TPM, AMT musi być aktualn</w:t>
            </w:r>
            <w:r>
              <w:rPr>
                <w:sz w:val="20"/>
                <w:szCs w:val="20"/>
              </w:rPr>
              <w:t>e</w:t>
            </w:r>
            <w:r w:rsidRPr="00B970AC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170" w:type="dxa"/>
          </w:tcPr>
          <w:p w14:paraId="48B465CD" w14:textId="4DB0FFC5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63E6970A" w14:textId="77777777" w:rsidTr="21BED506">
        <w:trPr>
          <w:trHeight w:val="708"/>
        </w:trPr>
        <w:tc>
          <w:tcPr>
            <w:tcW w:w="723" w:type="dxa"/>
            <w:noWrap/>
            <w:hideMark/>
          </w:tcPr>
          <w:p w14:paraId="12D84E33" w14:textId="34CD507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14</w:t>
            </w:r>
          </w:p>
        </w:tc>
        <w:tc>
          <w:tcPr>
            <w:tcW w:w="2805" w:type="dxa"/>
            <w:noWrap/>
            <w:hideMark/>
          </w:tcPr>
          <w:p w14:paraId="0F3CBECA" w14:textId="439492B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Bezpieczeństwo</w:t>
            </w:r>
          </w:p>
        </w:tc>
        <w:tc>
          <w:tcPr>
            <w:tcW w:w="5078" w:type="dxa"/>
            <w:hideMark/>
          </w:tcPr>
          <w:p w14:paraId="28701111" w14:textId="10B78EEB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970AC">
              <w:rPr>
                <w:sz w:val="20"/>
                <w:szCs w:val="20"/>
              </w:rPr>
              <w:t>niedemontowalny</w:t>
            </w:r>
            <w:proofErr w:type="spellEnd"/>
            <w:r w:rsidRPr="00B970AC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B970AC">
              <w:rPr>
                <w:sz w:val="20"/>
                <w:szCs w:val="20"/>
              </w:rPr>
              <w:t>Trusted</w:t>
            </w:r>
            <w:proofErr w:type="spellEnd"/>
            <w:r w:rsidRPr="00B970AC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970AC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970AC">
              <w:rPr>
                <w:sz w:val="20"/>
                <w:szCs w:val="20"/>
              </w:rPr>
              <w:t>Kensington</w:t>
            </w:r>
            <w:proofErr w:type="spellEnd"/>
            <w:r w:rsidRPr="00B970AC">
              <w:rPr>
                <w:sz w:val="20"/>
                <w:szCs w:val="20"/>
              </w:rPr>
              <w:t xml:space="preserve"> Lock lub równoważne.</w:t>
            </w:r>
            <w:r w:rsidRPr="00B970AC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970AC">
              <w:rPr>
                <w:sz w:val="20"/>
                <w:szCs w:val="20"/>
              </w:rPr>
              <w:br/>
              <w:t>Każdy moduł WWAN, WLAN</w:t>
            </w:r>
            <w:r w:rsidRPr="00B970AC">
              <w:rPr>
                <w:b/>
                <w:bCs/>
                <w:sz w:val="20"/>
                <w:szCs w:val="20"/>
              </w:rPr>
              <w:t xml:space="preserve">, </w:t>
            </w:r>
            <w:r w:rsidRPr="00B970AC">
              <w:rPr>
                <w:sz w:val="20"/>
                <w:szCs w:val="20"/>
              </w:rPr>
              <w:t>Bluetooth musi być włączany i wyłączany osobno.</w:t>
            </w:r>
            <w:r w:rsidRPr="00B970AC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170" w:type="dxa"/>
            <w:hideMark/>
          </w:tcPr>
          <w:p w14:paraId="6E4B902A" w14:textId="2884AA38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3A2DCDA8" w14:textId="77777777" w:rsidTr="21BED506">
        <w:trPr>
          <w:trHeight w:val="2100"/>
        </w:trPr>
        <w:tc>
          <w:tcPr>
            <w:tcW w:w="723" w:type="dxa"/>
            <w:noWrap/>
            <w:hideMark/>
          </w:tcPr>
          <w:p w14:paraId="203D372C" w14:textId="22E0452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15.</w:t>
            </w:r>
          </w:p>
        </w:tc>
        <w:tc>
          <w:tcPr>
            <w:tcW w:w="2805" w:type="dxa"/>
            <w:hideMark/>
          </w:tcPr>
          <w:p w14:paraId="677A52F9" w14:textId="10C98A37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5078" w:type="dxa"/>
            <w:hideMark/>
          </w:tcPr>
          <w:p w14:paraId="73FC6A61" w14:textId="77777777" w:rsidR="00212E40" w:rsidRDefault="00212E40" w:rsidP="00212E40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AD41144" w14:textId="50BC6421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>
              <w:rPr>
                <w:b/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970AC">
              <w:rPr>
                <w:sz w:val="20"/>
                <w:szCs w:val="20"/>
              </w:rPr>
              <w:t>WinPE</w:t>
            </w:r>
            <w:proofErr w:type="spellEnd"/>
            <w:r w:rsidRPr="00B970AC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B970AC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170" w:type="dxa"/>
            <w:hideMark/>
          </w:tcPr>
          <w:p w14:paraId="24A71DC5" w14:textId="29905EC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589D2FAF" w14:textId="77777777" w:rsidTr="21BED506">
        <w:trPr>
          <w:trHeight w:val="600"/>
        </w:trPr>
        <w:tc>
          <w:tcPr>
            <w:tcW w:w="723" w:type="dxa"/>
            <w:noWrap/>
            <w:hideMark/>
          </w:tcPr>
          <w:p w14:paraId="0A377DA0" w14:textId="665A2F56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16.</w:t>
            </w:r>
          </w:p>
        </w:tc>
        <w:tc>
          <w:tcPr>
            <w:tcW w:w="2805" w:type="dxa"/>
            <w:hideMark/>
          </w:tcPr>
          <w:p w14:paraId="0DDB2391" w14:textId="2CD6DEEB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Obudowa</w:t>
            </w:r>
          </w:p>
        </w:tc>
        <w:tc>
          <w:tcPr>
            <w:tcW w:w="5078" w:type="dxa"/>
            <w:hideMark/>
          </w:tcPr>
          <w:p w14:paraId="2AF02D3F" w14:textId="4A32ADB2" w:rsidR="00212E40" w:rsidRPr="00B970AC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>Zaprojektowana i wykonana przez producenta jednostki centralnej.</w:t>
            </w:r>
            <w:r>
              <w:br/>
            </w:r>
            <w:r w:rsidRPr="11FE2AA3">
              <w:rPr>
                <w:sz w:val="20"/>
                <w:szCs w:val="20"/>
              </w:rPr>
              <w:t>Kolor obudowy w odcieniach szarości lub czarny.</w:t>
            </w:r>
          </w:p>
        </w:tc>
        <w:tc>
          <w:tcPr>
            <w:tcW w:w="1170" w:type="dxa"/>
            <w:hideMark/>
          </w:tcPr>
          <w:p w14:paraId="5B048CDF" w14:textId="77777777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 </w:t>
            </w:r>
          </w:p>
        </w:tc>
      </w:tr>
      <w:tr w:rsidR="00212E40" w:rsidRPr="00B970AC" w14:paraId="783CF60A" w14:textId="77777777" w:rsidTr="21BED506">
        <w:trPr>
          <w:trHeight w:val="907"/>
        </w:trPr>
        <w:tc>
          <w:tcPr>
            <w:tcW w:w="723" w:type="dxa"/>
            <w:noWrap/>
            <w:hideMark/>
          </w:tcPr>
          <w:p w14:paraId="213B4343" w14:textId="153E54B7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17.</w:t>
            </w:r>
          </w:p>
        </w:tc>
        <w:tc>
          <w:tcPr>
            <w:tcW w:w="2805" w:type="dxa"/>
            <w:noWrap/>
            <w:hideMark/>
          </w:tcPr>
          <w:p w14:paraId="79903063" w14:textId="1344BC29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Kamera</w:t>
            </w:r>
          </w:p>
        </w:tc>
        <w:tc>
          <w:tcPr>
            <w:tcW w:w="5078" w:type="dxa"/>
            <w:hideMark/>
          </w:tcPr>
          <w:p w14:paraId="2B9D3802" w14:textId="1ADC159B" w:rsidR="00212E40" w:rsidRPr="00B970AC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11FE2AA3">
              <w:rPr>
                <w:sz w:val="20"/>
                <w:szCs w:val="20"/>
              </w:rPr>
              <w:t>niedemontowalna</w:t>
            </w:r>
            <w:proofErr w:type="spellEnd"/>
            <w:r w:rsidRPr="11FE2AA3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zintegrowaną fabryczną przesłoną obiektywu kamery.</w:t>
            </w:r>
          </w:p>
        </w:tc>
        <w:tc>
          <w:tcPr>
            <w:tcW w:w="1170" w:type="dxa"/>
            <w:hideMark/>
          </w:tcPr>
          <w:p w14:paraId="497A69E3" w14:textId="45E40D8E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704AC61F" w14:textId="77777777" w:rsidTr="21BED506">
        <w:trPr>
          <w:trHeight w:val="1257"/>
        </w:trPr>
        <w:tc>
          <w:tcPr>
            <w:tcW w:w="723" w:type="dxa"/>
            <w:noWrap/>
            <w:hideMark/>
          </w:tcPr>
          <w:p w14:paraId="00CCA25E" w14:textId="13207B4C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19.</w:t>
            </w:r>
          </w:p>
        </w:tc>
        <w:tc>
          <w:tcPr>
            <w:tcW w:w="2805" w:type="dxa"/>
            <w:hideMark/>
          </w:tcPr>
          <w:p w14:paraId="457D965D" w14:textId="6026DF8F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Sterowniki</w:t>
            </w:r>
          </w:p>
        </w:tc>
        <w:tc>
          <w:tcPr>
            <w:tcW w:w="5078" w:type="dxa"/>
            <w:hideMark/>
          </w:tcPr>
          <w:p w14:paraId="7DFE39AF" w14:textId="3B7E5B9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Wymagana dostępność pakietu sterowników umożliwiających dystrybucję poprzez Microsoft </w:t>
            </w:r>
            <w:proofErr w:type="spellStart"/>
            <w:r w:rsidRPr="00B970AC">
              <w:rPr>
                <w:sz w:val="20"/>
                <w:szCs w:val="20"/>
              </w:rPr>
              <w:t>Endpoint</w:t>
            </w:r>
            <w:proofErr w:type="spellEnd"/>
            <w:r w:rsidRPr="00B970A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Configuration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970AC">
              <w:rPr>
                <w:sz w:val="20"/>
                <w:szCs w:val="20"/>
              </w:rPr>
              <w:t xml:space="preserve">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B970AC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1CF7FA51" w14:textId="0CA78B0F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B970AC" w14:paraId="49BE6C84" w14:textId="77777777" w:rsidTr="21BED506">
        <w:trPr>
          <w:trHeight w:val="3300"/>
        </w:trPr>
        <w:tc>
          <w:tcPr>
            <w:tcW w:w="723" w:type="dxa"/>
            <w:noWrap/>
            <w:hideMark/>
          </w:tcPr>
          <w:p w14:paraId="7F9F8526" w14:textId="798B74E8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20.</w:t>
            </w:r>
          </w:p>
        </w:tc>
        <w:tc>
          <w:tcPr>
            <w:tcW w:w="2805" w:type="dxa"/>
            <w:noWrap/>
            <w:hideMark/>
          </w:tcPr>
          <w:p w14:paraId="25C4069B" w14:textId="7610E110" w:rsidR="00212E40" w:rsidRPr="00B970AC" w:rsidRDefault="00212E40" w:rsidP="00212E4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Inne</w:t>
            </w:r>
          </w:p>
        </w:tc>
        <w:tc>
          <w:tcPr>
            <w:tcW w:w="5078" w:type="dxa"/>
            <w:hideMark/>
          </w:tcPr>
          <w:p w14:paraId="124A3CA6" w14:textId="77777777" w:rsidR="00212E40" w:rsidRDefault="00212E40" w:rsidP="00212E40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Laptop podstawowy musi przechowywać własne dane identyfikacyjne takie jak: nazwa, numer seryjny, producent, model, wersja </w:t>
            </w:r>
            <w:proofErr w:type="spellStart"/>
            <w:r w:rsidRPr="69193037">
              <w:rPr>
                <w:sz w:val="20"/>
                <w:szCs w:val="20"/>
              </w:rPr>
              <w:t>firmware</w:t>
            </w:r>
            <w:proofErr w:type="spellEnd"/>
            <w:r w:rsidRPr="69193037">
              <w:rPr>
                <w:sz w:val="20"/>
                <w:szCs w:val="20"/>
              </w:rPr>
              <w:t>.</w:t>
            </w:r>
            <w:r>
              <w:br/>
            </w:r>
            <w:r w:rsidRPr="69193037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69193037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69193037">
              <w:rPr>
                <w:sz w:val="20"/>
                <w:szCs w:val="20"/>
              </w:rPr>
              <w:t>number</w:t>
            </w:r>
            <w:proofErr w:type="spellEnd"/>
            <w:r w:rsidRPr="69193037">
              <w:rPr>
                <w:sz w:val="20"/>
                <w:szCs w:val="20"/>
              </w:rPr>
              <w:t>) nadany przez producenta sprzętu komputerowego</w:t>
            </w:r>
            <w:r w:rsidRPr="69193037">
              <w:rPr>
                <w:b/>
                <w:bCs/>
                <w:sz w:val="20"/>
                <w:szCs w:val="20"/>
              </w:rPr>
              <w:t xml:space="preserve">, </w:t>
            </w:r>
            <w:r w:rsidRPr="69193037">
              <w:rPr>
                <w:sz w:val="20"/>
                <w:szCs w:val="20"/>
              </w:rPr>
              <w:t>wskazujący, iż dany podzespół został wyprodukowany na potrzeby laptopa podstawowego oraz umożliwiający zidentyfikowanie modeli komputerów producenta laptopa podstawowego w których dany podzespół może występować.</w:t>
            </w:r>
          </w:p>
          <w:p w14:paraId="450559B6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54964E69" w14:textId="2CD59B20" w:rsidR="00212E40" w:rsidRPr="00B970AC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170" w:type="dxa"/>
            <w:hideMark/>
          </w:tcPr>
          <w:p w14:paraId="254B02FD" w14:textId="77777777" w:rsidR="00212E40" w:rsidRPr="00B970AC" w:rsidRDefault="00212E40" w:rsidP="00212E40">
            <w:pPr>
              <w:rPr>
                <w:sz w:val="20"/>
                <w:szCs w:val="20"/>
              </w:rPr>
            </w:pPr>
          </w:p>
        </w:tc>
      </w:tr>
    </w:tbl>
    <w:p w14:paraId="57B92E62" w14:textId="153D184C" w:rsidR="007E0CAC" w:rsidRDefault="007E0CAC" w:rsidP="007E0CAC">
      <w:pPr>
        <w:rPr>
          <w:sz w:val="28"/>
          <w:szCs w:val="28"/>
        </w:rPr>
      </w:pPr>
    </w:p>
    <w:p w14:paraId="76355205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769883A6" w14:textId="77777777" w:rsidR="007E0CAC" w:rsidRDefault="007E0CAC" w:rsidP="007E0CAC">
      <w:pPr>
        <w:jc w:val="right"/>
        <w:rPr>
          <w:sz w:val="28"/>
          <w:szCs w:val="28"/>
        </w:rPr>
      </w:pPr>
    </w:p>
    <w:p w14:paraId="53FF5EA1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06DE32EA" w14:textId="77777777" w:rsidR="007E0CAC" w:rsidRDefault="007E0CAC" w:rsidP="007E0CAC">
      <w:pPr>
        <w:jc w:val="right"/>
        <w:rPr>
          <w:sz w:val="28"/>
          <w:szCs w:val="28"/>
        </w:rPr>
      </w:pPr>
    </w:p>
    <w:p w14:paraId="1553E81E" w14:textId="595ABB0C" w:rsidR="007E0CAC" w:rsidRPr="00B970AC" w:rsidRDefault="007E0CAC" w:rsidP="007E0CAC">
      <w:pPr>
        <w:rPr>
          <w:sz w:val="28"/>
          <w:szCs w:val="28"/>
        </w:rPr>
      </w:pPr>
      <w:r w:rsidRPr="005975B5">
        <w:rPr>
          <w:sz w:val="28"/>
          <w:szCs w:val="28"/>
        </w:rPr>
        <w:t>Uwagi do parametrów</w:t>
      </w:r>
      <w:r w:rsidR="0027605D">
        <w:rPr>
          <w:sz w:val="28"/>
          <w:szCs w:val="28"/>
        </w:rPr>
        <w:t>,</w:t>
      </w:r>
      <w:r w:rsidRPr="005975B5">
        <w:rPr>
          <w:sz w:val="28"/>
          <w:szCs w:val="28"/>
        </w:rPr>
        <w:t xml:space="preserve"> których nie spełnia oferta </w:t>
      </w:r>
      <w:r w:rsidR="00C51B65">
        <w:rPr>
          <w:sz w:val="28"/>
          <w:szCs w:val="28"/>
        </w:rPr>
        <w:t>W</w:t>
      </w:r>
      <w:r w:rsidR="00C51B65" w:rsidRPr="005975B5">
        <w:rPr>
          <w:sz w:val="28"/>
          <w:szCs w:val="28"/>
        </w:rPr>
        <w:t>ykonawcy</w:t>
      </w:r>
      <w:r w:rsidRPr="005975B5">
        <w:rPr>
          <w:sz w:val="28"/>
          <w:szCs w:val="28"/>
        </w:rPr>
        <w:t>:</w:t>
      </w:r>
    </w:p>
    <w:p w14:paraId="537D9480" w14:textId="492AF319" w:rsidR="00B05BEE" w:rsidRDefault="00B05B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4DE28BE" w14:textId="238D63EA" w:rsidR="00AC27EE" w:rsidRPr="00AC27EE" w:rsidRDefault="00AC27EE" w:rsidP="00AC27EE">
      <w:pPr>
        <w:jc w:val="right"/>
        <w:rPr>
          <w:sz w:val="24"/>
          <w:szCs w:val="24"/>
        </w:rPr>
      </w:pPr>
      <w:r w:rsidRPr="00215036">
        <w:rPr>
          <w:sz w:val="24"/>
          <w:szCs w:val="24"/>
        </w:rPr>
        <w:t xml:space="preserve">Załącznik nr 2 </w:t>
      </w:r>
      <w:r>
        <w:rPr>
          <w:sz w:val="24"/>
          <w:szCs w:val="24"/>
        </w:rPr>
        <w:t xml:space="preserve">- </w:t>
      </w:r>
      <w:r w:rsidRPr="00215036">
        <w:rPr>
          <w:sz w:val="24"/>
          <w:szCs w:val="24"/>
        </w:rPr>
        <w:t>Protokół</w:t>
      </w:r>
      <w:r>
        <w:rPr>
          <w:sz w:val="24"/>
          <w:szCs w:val="24"/>
        </w:rPr>
        <w:t xml:space="preserve"> </w:t>
      </w:r>
      <w:r w:rsidRPr="00215036">
        <w:rPr>
          <w:sz w:val="24"/>
          <w:szCs w:val="24"/>
        </w:rPr>
        <w:t>Laptop Zaawansowany</w:t>
      </w:r>
    </w:p>
    <w:p w14:paraId="2758EB0B" w14:textId="293E44B2" w:rsidR="007E0CAC" w:rsidRPr="00ED769F" w:rsidRDefault="007E0CAC" w:rsidP="007E0CAC">
      <w:pPr>
        <w:jc w:val="center"/>
        <w:rPr>
          <w:sz w:val="44"/>
          <w:szCs w:val="44"/>
        </w:rPr>
      </w:pPr>
      <w:r w:rsidRPr="00ED769F">
        <w:rPr>
          <w:sz w:val="44"/>
          <w:szCs w:val="44"/>
        </w:rPr>
        <w:t>Protokół</w:t>
      </w:r>
    </w:p>
    <w:p w14:paraId="193DCD4E" w14:textId="77777777" w:rsidR="007E0CAC" w:rsidRDefault="007E0CAC" w:rsidP="007E0CAC">
      <w:pPr>
        <w:jc w:val="center"/>
        <w:rPr>
          <w:sz w:val="44"/>
          <w:szCs w:val="44"/>
        </w:rPr>
      </w:pPr>
      <w:r>
        <w:rPr>
          <w:sz w:val="44"/>
          <w:szCs w:val="44"/>
        </w:rPr>
        <w:t>L</w:t>
      </w:r>
      <w:r w:rsidRPr="00ED769F">
        <w:rPr>
          <w:sz w:val="44"/>
          <w:szCs w:val="44"/>
        </w:rPr>
        <w:t xml:space="preserve">aptop </w:t>
      </w:r>
      <w:r>
        <w:rPr>
          <w:sz w:val="44"/>
          <w:szCs w:val="44"/>
        </w:rPr>
        <w:t>Zaawansowany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1AD3E0D7" w14:textId="77777777" w:rsidTr="00BD103B">
        <w:trPr>
          <w:trHeight w:val="1004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08E68A75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F5A6B52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4E05A52E" w14:textId="77777777" w:rsidR="007B42AB" w:rsidRPr="00ED769F" w:rsidRDefault="007B42AB" w:rsidP="007E0CAC">
      <w:pPr>
        <w:jc w:val="center"/>
        <w:rPr>
          <w:sz w:val="44"/>
          <w:szCs w:val="44"/>
        </w:rPr>
      </w:pPr>
    </w:p>
    <w:tbl>
      <w:tblPr>
        <w:tblStyle w:val="Tabela-Siatka"/>
        <w:tblW w:w="5316" w:type="pct"/>
        <w:tblLook w:val="04A0" w:firstRow="1" w:lastRow="0" w:firstColumn="1" w:lastColumn="0" w:noHBand="0" w:noVBand="1"/>
      </w:tblPr>
      <w:tblGrid>
        <w:gridCol w:w="723"/>
        <w:gridCol w:w="2816"/>
        <w:gridCol w:w="4926"/>
        <w:gridCol w:w="1170"/>
      </w:tblGrid>
      <w:tr w:rsidR="0027605D" w:rsidRPr="00CB256D" w14:paraId="7B7AE96C" w14:textId="77777777" w:rsidTr="00DB3401">
        <w:trPr>
          <w:trHeight w:val="495"/>
        </w:trPr>
        <w:tc>
          <w:tcPr>
            <w:tcW w:w="723" w:type="dxa"/>
            <w:noWrap/>
            <w:vAlign w:val="center"/>
            <w:hideMark/>
          </w:tcPr>
          <w:p w14:paraId="1D4CDE25" w14:textId="77777777" w:rsidR="0027605D" w:rsidRPr="00CB256D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16" w:type="dxa"/>
            <w:noWrap/>
            <w:vAlign w:val="center"/>
            <w:hideMark/>
          </w:tcPr>
          <w:p w14:paraId="28F2FB8C" w14:textId="77777777" w:rsidR="0027605D" w:rsidRPr="00CB256D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926" w:type="dxa"/>
            <w:vAlign w:val="center"/>
            <w:hideMark/>
          </w:tcPr>
          <w:p w14:paraId="0CA8F5FD" w14:textId="77777777" w:rsidR="0027605D" w:rsidRPr="00CB256D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170" w:type="dxa"/>
            <w:vAlign w:val="center"/>
            <w:hideMark/>
          </w:tcPr>
          <w:p w14:paraId="07FAD6C3" w14:textId="77777777" w:rsidR="0027605D" w:rsidRPr="00CE1DDA" w:rsidRDefault="0027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Spełnia wymagania</w:t>
            </w:r>
          </w:p>
          <w:p w14:paraId="48F1B35E" w14:textId="3D0D9F00" w:rsidR="0027605D" w:rsidRPr="00CB256D" w:rsidRDefault="0027605D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7605D" w:rsidRPr="00CB256D" w14:paraId="6B896B5D" w14:textId="77777777" w:rsidTr="00DB3401">
        <w:trPr>
          <w:trHeight w:val="315"/>
        </w:trPr>
        <w:tc>
          <w:tcPr>
            <w:tcW w:w="723" w:type="dxa"/>
            <w:noWrap/>
          </w:tcPr>
          <w:p w14:paraId="3559D0FE" w14:textId="77777777" w:rsidR="0027605D" w:rsidRPr="00CB256D" w:rsidRDefault="0027605D" w:rsidP="0027605D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816" w:type="dxa"/>
            <w:noWrap/>
          </w:tcPr>
          <w:p w14:paraId="51B36462" w14:textId="77777777" w:rsidR="0027605D" w:rsidRPr="00CB256D" w:rsidRDefault="0027605D" w:rsidP="0027605D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926" w:type="dxa"/>
          </w:tcPr>
          <w:p w14:paraId="6A1EE1B6" w14:textId="77777777" w:rsidR="0027605D" w:rsidRPr="00CB256D" w:rsidRDefault="0027605D" w:rsidP="0027605D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3DC5E25A" w14:textId="77777777" w:rsidR="0027605D" w:rsidRPr="00CB256D" w:rsidRDefault="0027605D" w:rsidP="0027605D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212E40" w:rsidRPr="00CB256D" w14:paraId="2018077F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11E8B25E" w14:textId="19ACD85E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2816" w:type="dxa"/>
            <w:noWrap/>
            <w:hideMark/>
          </w:tcPr>
          <w:p w14:paraId="270F8310" w14:textId="16F55B67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Ekran</w:t>
            </w:r>
          </w:p>
        </w:tc>
        <w:tc>
          <w:tcPr>
            <w:tcW w:w="4926" w:type="dxa"/>
            <w:hideMark/>
          </w:tcPr>
          <w:p w14:paraId="1923B829" w14:textId="69A84979" w:rsidR="00212E40" w:rsidRPr="00CB256D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2DA2AA3">
              <w:rPr>
                <w:sz w:val="20"/>
                <w:szCs w:val="20"/>
              </w:rPr>
              <w:t xml:space="preserve"> o minimalnej rozdzielczości FHD matowa i przekątnej od 14,0 do 14,5 cala.</w:t>
            </w:r>
          </w:p>
        </w:tc>
        <w:tc>
          <w:tcPr>
            <w:tcW w:w="1170" w:type="dxa"/>
          </w:tcPr>
          <w:p w14:paraId="0A5CAAFB" w14:textId="3DE868B9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180F53BD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54E46256" w14:textId="7817A941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2.</w:t>
            </w:r>
          </w:p>
        </w:tc>
        <w:tc>
          <w:tcPr>
            <w:tcW w:w="2816" w:type="dxa"/>
            <w:noWrap/>
            <w:hideMark/>
          </w:tcPr>
          <w:p w14:paraId="589D56DB" w14:textId="3EC51DF2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Procesor</w:t>
            </w:r>
          </w:p>
        </w:tc>
        <w:tc>
          <w:tcPr>
            <w:tcW w:w="4926" w:type="dxa"/>
            <w:hideMark/>
          </w:tcPr>
          <w:p w14:paraId="146A850B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29802FB1" w14:textId="1BB52D4B" w:rsidR="00212E40" w:rsidRPr="00CB256D" w:rsidRDefault="00212E40" w:rsidP="00212E40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</w:t>
            </w:r>
            <w:r>
              <w:rPr>
                <w:sz w:val="20"/>
                <w:szCs w:val="20"/>
              </w:rPr>
              <w:t>7</w:t>
            </w:r>
            <w:r w:rsidRPr="009439CA">
              <w:rPr>
                <w:sz w:val="20"/>
                <w:szCs w:val="20"/>
              </w:rPr>
              <w:t xml:space="preserve">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</w:p>
        </w:tc>
        <w:tc>
          <w:tcPr>
            <w:tcW w:w="1170" w:type="dxa"/>
            <w:hideMark/>
          </w:tcPr>
          <w:p w14:paraId="35B26667" w14:textId="76FDE0D0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2DB9EC81" w14:textId="77777777" w:rsidTr="00DB3401">
        <w:trPr>
          <w:trHeight w:val="488"/>
        </w:trPr>
        <w:tc>
          <w:tcPr>
            <w:tcW w:w="723" w:type="dxa"/>
            <w:noWrap/>
            <w:hideMark/>
          </w:tcPr>
          <w:p w14:paraId="1F0C36BB" w14:textId="10975F01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3.</w:t>
            </w:r>
          </w:p>
        </w:tc>
        <w:tc>
          <w:tcPr>
            <w:tcW w:w="2816" w:type="dxa"/>
            <w:noWrap/>
            <w:hideMark/>
          </w:tcPr>
          <w:p w14:paraId="329C58D6" w14:textId="1A246B27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Pamięć RAM</w:t>
            </w:r>
          </w:p>
        </w:tc>
        <w:tc>
          <w:tcPr>
            <w:tcW w:w="4926" w:type="dxa"/>
            <w:hideMark/>
          </w:tcPr>
          <w:p w14:paraId="3308C65C" w14:textId="508FDA88" w:rsidR="00212E40" w:rsidRPr="00CB256D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Min </w:t>
            </w:r>
            <w:r>
              <w:rPr>
                <w:sz w:val="20"/>
                <w:szCs w:val="20"/>
              </w:rPr>
              <w:t xml:space="preserve">32 </w:t>
            </w:r>
            <w:r w:rsidRPr="02DA2AA3">
              <w:rPr>
                <w:sz w:val="20"/>
                <w:szCs w:val="20"/>
              </w:rPr>
              <w:t>GB DDR5 z możliwością rozszerzenia - 1 slot pamięci wolny do rozbudowy</w:t>
            </w:r>
          </w:p>
        </w:tc>
        <w:tc>
          <w:tcPr>
            <w:tcW w:w="1170" w:type="dxa"/>
            <w:vMerge w:val="restart"/>
            <w:hideMark/>
          </w:tcPr>
          <w:p w14:paraId="72AE8F3C" w14:textId="70C2713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1C281ADC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50B2E681" w14:textId="39BF61B5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4.</w:t>
            </w:r>
          </w:p>
        </w:tc>
        <w:tc>
          <w:tcPr>
            <w:tcW w:w="2816" w:type="dxa"/>
            <w:noWrap/>
            <w:hideMark/>
          </w:tcPr>
          <w:p w14:paraId="7A41D44D" w14:textId="7E142F79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Karta grafiki</w:t>
            </w:r>
          </w:p>
        </w:tc>
        <w:tc>
          <w:tcPr>
            <w:tcW w:w="4926" w:type="dxa"/>
            <w:hideMark/>
          </w:tcPr>
          <w:p w14:paraId="4A7A8E53" w14:textId="676E232D" w:rsidR="00212E40" w:rsidRPr="00CB256D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 </w:t>
            </w:r>
          </w:p>
        </w:tc>
        <w:tc>
          <w:tcPr>
            <w:tcW w:w="1170" w:type="dxa"/>
            <w:vMerge/>
            <w:hideMark/>
          </w:tcPr>
          <w:p w14:paraId="5AB2E5D6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2491D41A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499B34C6" w14:textId="074856A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5.</w:t>
            </w:r>
          </w:p>
        </w:tc>
        <w:tc>
          <w:tcPr>
            <w:tcW w:w="2816" w:type="dxa"/>
            <w:noWrap/>
            <w:hideMark/>
          </w:tcPr>
          <w:p w14:paraId="62447B60" w14:textId="7D32292C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System dźwiękowy</w:t>
            </w:r>
          </w:p>
        </w:tc>
        <w:tc>
          <w:tcPr>
            <w:tcW w:w="4926" w:type="dxa"/>
            <w:hideMark/>
          </w:tcPr>
          <w:p w14:paraId="783DFDD8" w14:textId="46D39BE4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170" w:type="dxa"/>
            <w:vMerge/>
            <w:hideMark/>
          </w:tcPr>
          <w:p w14:paraId="7D403DDA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78B72B0C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09829F53" w14:textId="3F1045A8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6.</w:t>
            </w:r>
          </w:p>
        </w:tc>
        <w:tc>
          <w:tcPr>
            <w:tcW w:w="2816" w:type="dxa"/>
            <w:noWrap/>
            <w:hideMark/>
          </w:tcPr>
          <w:p w14:paraId="7326D744" w14:textId="6E4D10F9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926" w:type="dxa"/>
            <w:hideMark/>
          </w:tcPr>
          <w:p w14:paraId="341D3AAC" w14:textId="7C9F8D9D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port USB 3.x typ A, </w:t>
            </w:r>
            <w:r>
              <w:rPr>
                <w:sz w:val="20"/>
                <w:szCs w:val="20"/>
              </w:rPr>
              <w:t xml:space="preserve">oraz minimum </w:t>
            </w:r>
            <w:r w:rsidRPr="00CB256D">
              <w:rPr>
                <w:sz w:val="20"/>
                <w:szCs w:val="20"/>
              </w:rPr>
              <w:t xml:space="preserve">1x port USB-C </w:t>
            </w:r>
            <w:proofErr w:type="spellStart"/>
            <w:r w:rsidRPr="00CB256D">
              <w:rPr>
                <w:sz w:val="20"/>
                <w:szCs w:val="20"/>
              </w:rPr>
              <w:t>Thunderbolt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20E1">
              <w:rPr>
                <w:sz w:val="20"/>
                <w:szCs w:val="20"/>
              </w:rPr>
              <w:t xml:space="preserve">minimum w wersji </w:t>
            </w:r>
            <w:r w:rsidRPr="00CB256D">
              <w:rPr>
                <w:sz w:val="20"/>
                <w:szCs w:val="20"/>
              </w:rPr>
              <w:t xml:space="preserve">3, stereofoniczne gniazdo słuchawek i mikrofonu (dopuszcza się port COMBO), 1 x Port HDMI, , złącze stacji dokującej </w:t>
            </w:r>
            <w:r w:rsidRPr="00B970AC">
              <w:rPr>
                <w:sz w:val="20"/>
                <w:szCs w:val="20"/>
              </w:rPr>
              <w:t>kompatybilne z</w:t>
            </w:r>
            <w:r>
              <w:rPr>
                <w:sz w:val="20"/>
                <w:szCs w:val="20"/>
              </w:rPr>
              <w:t>e stacją dokującą (Specyfikacja nr 5)</w:t>
            </w:r>
          </w:p>
        </w:tc>
        <w:tc>
          <w:tcPr>
            <w:tcW w:w="1170" w:type="dxa"/>
            <w:vMerge/>
            <w:hideMark/>
          </w:tcPr>
          <w:p w14:paraId="6060B2C5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550FB37B" w14:textId="77777777" w:rsidTr="00DB3401">
        <w:trPr>
          <w:trHeight w:val="2486"/>
        </w:trPr>
        <w:tc>
          <w:tcPr>
            <w:tcW w:w="723" w:type="dxa"/>
            <w:noWrap/>
            <w:hideMark/>
          </w:tcPr>
          <w:p w14:paraId="25FB5263" w14:textId="1008CDE1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7.</w:t>
            </w:r>
          </w:p>
        </w:tc>
        <w:tc>
          <w:tcPr>
            <w:tcW w:w="2816" w:type="dxa"/>
            <w:noWrap/>
            <w:hideMark/>
          </w:tcPr>
          <w:p w14:paraId="35947084" w14:textId="3CCEDE5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Komunikacja</w:t>
            </w:r>
          </w:p>
        </w:tc>
        <w:tc>
          <w:tcPr>
            <w:tcW w:w="4926" w:type="dxa"/>
            <w:hideMark/>
          </w:tcPr>
          <w:p w14:paraId="1AAD358C" w14:textId="00491E74" w:rsidR="00212E40" w:rsidRPr="00CB256D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 xml:space="preserve">/s, obsługa 802.1x, zgodna ze standardem IEEE Standard, współpraca z serwerem autentyfikacji RADIUS, wspierająca Remote Wake On </w:t>
            </w:r>
            <w:proofErr w:type="spellStart"/>
            <w:r w:rsidRPr="5B008251">
              <w:rPr>
                <w:sz w:val="20"/>
                <w:szCs w:val="20"/>
              </w:rPr>
              <w:t>Lan</w:t>
            </w:r>
            <w:proofErr w:type="spellEnd"/>
            <w:r w:rsidRPr="5B008251">
              <w:rPr>
                <w:sz w:val="20"/>
                <w:szCs w:val="20"/>
              </w:rPr>
              <w:t xml:space="preserve"> i PXE.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802.11ax,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>
              <w:rPr>
                <w:sz w:val="20"/>
                <w:szCs w:val="20"/>
              </w:rPr>
              <w:t xml:space="preserve"> 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oraz możliwością zainstalowania fizycznej karty SIM.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Merge/>
            <w:hideMark/>
          </w:tcPr>
          <w:p w14:paraId="01EBFB2E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59540E4C" w14:textId="77777777" w:rsidTr="00DB3401">
        <w:trPr>
          <w:trHeight w:val="300"/>
        </w:trPr>
        <w:tc>
          <w:tcPr>
            <w:tcW w:w="723" w:type="dxa"/>
            <w:noWrap/>
            <w:hideMark/>
          </w:tcPr>
          <w:p w14:paraId="56655020" w14:textId="1021FBEB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8.</w:t>
            </w:r>
          </w:p>
        </w:tc>
        <w:tc>
          <w:tcPr>
            <w:tcW w:w="2816" w:type="dxa"/>
            <w:noWrap/>
            <w:hideMark/>
          </w:tcPr>
          <w:p w14:paraId="07BFAF53" w14:textId="02CA2D8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Dysk twardy</w:t>
            </w:r>
          </w:p>
        </w:tc>
        <w:tc>
          <w:tcPr>
            <w:tcW w:w="4926" w:type="dxa"/>
            <w:hideMark/>
          </w:tcPr>
          <w:p w14:paraId="0938E45E" w14:textId="77777777" w:rsidR="00212E40" w:rsidRPr="00F45E93" w:rsidRDefault="00212E40" w:rsidP="00212E40">
            <w:pPr>
              <w:rPr>
                <w:sz w:val="20"/>
              </w:rPr>
            </w:pPr>
            <w:r w:rsidRPr="000765E1">
              <w:rPr>
                <w:sz w:val="20"/>
                <w:szCs w:val="20"/>
              </w:rPr>
              <w:t xml:space="preserve">Min. </w:t>
            </w:r>
            <w:r w:rsidRPr="00F45E93">
              <w:rPr>
                <w:sz w:val="20"/>
              </w:rPr>
              <w:t xml:space="preserve">SSD 512GB, M.2 </w:t>
            </w:r>
            <w:proofErr w:type="spellStart"/>
            <w:r w:rsidRPr="00F45E93">
              <w:rPr>
                <w:sz w:val="20"/>
              </w:rPr>
              <w:t>NVMe</w:t>
            </w:r>
            <w:proofErr w:type="spellEnd"/>
            <w:r w:rsidRPr="00F45E93">
              <w:rPr>
                <w:sz w:val="20"/>
              </w:rPr>
              <w:t>/</w:t>
            </w:r>
            <w:proofErr w:type="spellStart"/>
            <w:r w:rsidRPr="00F45E93">
              <w:rPr>
                <w:sz w:val="20"/>
              </w:rPr>
              <w:t>PCIe</w:t>
            </w:r>
            <w:proofErr w:type="spellEnd"/>
            <w:r w:rsidRPr="000765E1">
              <w:rPr>
                <w:sz w:val="20"/>
                <w:szCs w:val="20"/>
              </w:rPr>
              <w:t xml:space="preserve"> </w:t>
            </w:r>
          </w:p>
          <w:p w14:paraId="5FB5B281" w14:textId="0DFD05B4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hideMark/>
          </w:tcPr>
          <w:p w14:paraId="588DF746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326E18CC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08B55999" w14:textId="3ED091A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9.</w:t>
            </w:r>
          </w:p>
        </w:tc>
        <w:tc>
          <w:tcPr>
            <w:tcW w:w="2816" w:type="dxa"/>
            <w:noWrap/>
            <w:hideMark/>
          </w:tcPr>
          <w:p w14:paraId="303AE9D9" w14:textId="6271CD1D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926" w:type="dxa"/>
            <w:hideMark/>
          </w:tcPr>
          <w:p w14:paraId="7E77E69A" w14:textId="77777777" w:rsidR="00212E40" w:rsidRPr="00901282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65246579" w14:textId="2F0AA777" w:rsidR="00212E40" w:rsidRPr="00901282" w:rsidRDefault="00212E40" w:rsidP="00212E40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Mysz optyczna ze </w:t>
            </w:r>
            <w:proofErr w:type="spellStart"/>
            <w:r w:rsidRPr="00901282">
              <w:rPr>
                <w:sz w:val="20"/>
                <w:szCs w:val="20"/>
              </w:rPr>
              <w:t>scrollem</w:t>
            </w:r>
            <w:proofErr w:type="spellEnd"/>
            <w:r w:rsidRPr="00901282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00901282">
              <w:rPr>
                <w:sz w:val="20"/>
                <w:szCs w:val="20"/>
              </w:rPr>
              <w:t>dpi</w:t>
            </w:r>
            <w:proofErr w:type="spellEnd"/>
            <w:r w:rsidRPr="00901282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00901282">
              <w:rPr>
                <w:sz w:val="20"/>
                <w:szCs w:val="20"/>
              </w:rPr>
              <w:t>bluetooth</w:t>
            </w:r>
            <w:proofErr w:type="spellEnd"/>
            <w:r w:rsidRPr="00901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901282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1170" w:type="dxa"/>
            <w:vMerge/>
            <w:hideMark/>
          </w:tcPr>
          <w:p w14:paraId="4055B0D8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5CF33082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44BA2B24" w14:textId="46C74E3B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10.</w:t>
            </w:r>
          </w:p>
        </w:tc>
        <w:tc>
          <w:tcPr>
            <w:tcW w:w="2816" w:type="dxa"/>
            <w:noWrap/>
            <w:hideMark/>
          </w:tcPr>
          <w:p w14:paraId="3515E689" w14:textId="67110AA4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Zasilanie bateryjne</w:t>
            </w:r>
          </w:p>
        </w:tc>
        <w:tc>
          <w:tcPr>
            <w:tcW w:w="4926" w:type="dxa"/>
            <w:hideMark/>
          </w:tcPr>
          <w:p w14:paraId="2439E32C" w14:textId="3B04F299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Fabrycznie nowa bateria (na dzień 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dostawy)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Bateria o pojemności minimum</w:t>
            </w: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50 </w:t>
            </w:r>
            <w:proofErr w:type="spellStart"/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>
              <w:br/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Funkcja szybkiego ładowania od 0% do co najmniej 80% w 1 godzinę lub co najmniej 50% w czasie 30 minut.</w:t>
            </w:r>
          </w:p>
        </w:tc>
        <w:tc>
          <w:tcPr>
            <w:tcW w:w="1170" w:type="dxa"/>
            <w:vMerge w:val="restart"/>
            <w:hideMark/>
          </w:tcPr>
          <w:p w14:paraId="5BCCDACF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3FBE41DC" w14:textId="77777777" w:rsidTr="00DB3401">
        <w:trPr>
          <w:trHeight w:val="300"/>
        </w:trPr>
        <w:tc>
          <w:tcPr>
            <w:tcW w:w="723" w:type="dxa"/>
            <w:noWrap/>
            <w:hideMark/>
          </w:tcPr>
          <w:p w14:paraId="7898C7FC" w14:textId="47DBAF53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11.</w:t>
            </w:r>
          </w:p>
        </w:tc>
        <w:tc>
          <w:tcPr>
            <w:tcW w:w="2816" w:type="dxa"/>
            <w:noWrap/>
            <w:hideMark/>
          </w:tcPr>
          <w:p w14:paraId="183D09CF" w14:textId="51E1D187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926" w:type="dxa"/>
            <w:hideMark/>
          </w:tcPr>
          <w:p w14:paraId="78ADF607" w14:textId="5F3001BB" w:rsidR="00212E40" w:rsidRPr="00901282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Maksymalna waga dostarczonego urządzenia w opisanej konfiguracji sprzętowej 1,6 kg.</w:t>
            </w:r>
          </w:p>
        </w:tc>
        <w:tc>
          <w:tcPr>
            <w:tcW w:w="1170" w:type="dxa"/>
            <w:vMerge/>
            <w:hideMark/>
          </w:tcPr>
          <w:p w14:paraId="44C474B6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43B20AF4" w14:textId="77777777" w:rsidTr="00DB3401">
        <w:trPr>
          <w:trHeight w:val="694"/>
        </w:trPr>
        <w:tc>
          <w:tcPr>
            <w:tcW w:w="723" w:type="dxa"/>
            <w:noWrap/>
            <w:hideMark/>
          </w:tcPr>
          <w:p w14:paraId="78B80031" w14:textId="71D82AE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13.</w:t>
            </w:r>
          </w:p>
        </w:tc>
        <w:tc>
          <w:tcPr>
            <w:tcW w:w="2816" w:type="dxa"/>
            <w:noWrap/>
            <w:hideMark/>
          </w:tcPr>
          <w:p w14:paraId="45EC408D" w14:textId="0CF41940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926" w:type="dxa"/>
            <w:hideMark/>
          </w:tcPr>
          <w:p w14:paraId="76512C24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23174CAD" w14:textId="77777777" w:rsidR="00212E40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419D7FEF" w14:textId="544F1269" w:rsidR="00212E40" w:rsidRPr="00CB256D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- Możliwość załączenia w BIOS funkcji MAC </w:t>
            </w:r>
            <w:proofErr w:type="spellStart"/>
            <w:r w:rsidRPr="42CD681B">
              <w:rPr>
                <w:sz w:val="20"/>
                <w:szCs w:val="20"/>
              </w:rPr>
              <w:t>Address</w:t>
            </w:r>
            <w:proofErr w:type="spellEnd"/>
            <w:r w:rsidRPr="42CD681B">
              <w:rPr>
                <w:sz w:val="20"/>
                <w:szCs w:val="20"/>
              </w:rPr>
              <w:t xml:space="preserve"> Pass Through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1170" w:type="dxa"/>
            <w:hideMark/>
          </w:tcPr>
          <w:p w14:paraId="5241DC6C" w14:textId="11E6E14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33A41C47" w14:textId="77777777" w:rsidTr="00DB3401">
        <w:trPr>
          <w:trHeight w:val="2700"/>
        </w:trPr>
        <w:tc>
          <w:tcPr>
            <w:tcW w:w="723" w:type="dxa"/>
            <w:noWrap/>
            <w:hideMark/>
          </w:tcPr>
          <w:p w14:paraId="205B05D0" w14:textId="78823BEE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14.</w:t>
            </w:r>
          </w:p>
        </w:tc>
        <w:tc>
          <w:tcPr>
            <w:tcW w:w="2816" w:type="dxa"/>
            <w:noWrap/>
            <w:hideMark/>
          </w:tcPr>
          <w:p w14:paraId="5EFAC7DD" w14:textId="374207FB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926" w:type="dxa"/>
            <w:hideMark/>
          </w:tcPr>
          <w:p w14:paraId="55D2582E" w14:textId="118F061C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170" w:type="dxa"/>
            <w:hideMark/>
          </w:tcPr>
          <w:p w14:paraId="018DAFF6" w14:textId="383BE29B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7BD013B9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39DD9434" w14:textId="36EA2D59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15.</w:t>
            </w:r>
          </w:p>
        </w:tc>
        <w:tc>
          <w:tcPr>
            <w:tcW w:w="2816" w:type="dxa"/>
            <w:hideMark/>
          </w:tcPr>
          <w:p w14:paraId="048B6E04" w14:textId="50DA8C9E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926" w:type="dxa"/>
            <w:hideMark/>
          </w:tcPr>
          <w:p w14:paraId="33CC8EE2" w14:textId="77777777" w:rsidR="00212E40" w:rsidRDefault="00212E40" w:rsidP="00212E40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7C83900D" w14:textId="6F712D1A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170" w:type="dxa"/>
            <w:hideMark/>
          </w:tcPr>
          <w:p w14:paraId="5E3A40AD" w14:textId="28FB968C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2143608F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7891891A" w14:textId="63DC1ECD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16.</w:t>
            </w:r>
          </w:p>
        </w:tc>
        <w:tc>
          <w:tcPr>
            <w:tcW w:w="2816" w:type="dxa"/>
            <w:hideMark/>
          </w:tcPr>
          <w:p w14:paraId="0245B60A" w14:textId="0E968F18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Obudowa</w:t>
            </w:r>
          </w:p>
        </w:tc>
        <w:tc>
          <w:tcPr>
            <w:tcW w:w="4926" w:type="dxa"/>
            <w:hideMark/>
          </w:tcPr>
          <w:p w14:paraId="47656065" w14:textId="40FC3F6B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170" w:type="dxa"/>
            <w:hideMark/>
          </w:tcPr>
          <w:p w14:paraId="172FD677" w14:textId="77777777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212E40" w:rsidRPr="00CB256D" w14:paraId="2667814C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30DC12CF" w14:textId="2819D273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17.</w:t>
            </w:r>
          </w:p>
        </w:tc>
        <w:tc>
          <w:tcPr>
            <w:tcW w:w="2816" w:type="dxa"/>
            <w:noWrap/>
            <w:hideMark/>
          </w:tcPr>
          <w:p w14:paraId="05CA6645" w14:textId="01AB52CF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Kamera</w:t>
            </w:r>
          </w:p>
        </w:tc>
        <w:tc>
          <w:tcPr>
            <w:tcW w:w="4926" w:type="dxa"/>
            <w:hideMark/>
          </w:tcPr>
          <w:p w14:paraId="40C21B17" w14:textId="24947830" w:rsidR="00212E40" w:rsidRPr="00CB256D" w:rsidRDefault="00212E40" w:rsidP="00212E40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69193037">
              <w:rPr>
                <w:sz w:val="20"/>
                <w:szCs w:val="20"/>
              </w:rPr>
              <w:t>niedemontowalna</w:t>
            </w:r>
            <w:proofErr w:type="spellEnd"/>
            <w:r w:rsidRPr="69193037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wbudowaną fabryczną przesłoną obiektywu kamery.</w:t>
            </w:r>
          </w:p>
        </w:tc>
        <w:tc>
          <w:tcPr>
            <w:tcW w:w="1170" w:type="dxa"/>
            <w:hideMark/>
          </w:tcPr>
          <w:p w14:paraId="719619C5" w14:textId="5F246A8A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56CBB4DF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5579E448" w14:textId="0A4242F7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19.</w:t>
            </w:r>
          </w:p>
        </w:tc>
        <w:tc>
          <w:tcPr>
            <w:tcW w:w="2816" w:type="dxa"/>
            <w:hideMark/>
          </w:tcPr>
          <w:p w14:paraId="40376F9B" w14:textId="2B0FC2E4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926" w:type="dxa"/>
            <w:hideMark/>
          </w:tcPr>
          <w:p w14:paraId="29C151CB" w14:textId="04F6097E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786BB355" w14:textId="2A4F9BF8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CB256D" w14:paraId="3C3B9EBD" w14:textId="77777777" w:rsidTr="00DB3401">
        <w:trPr>
          <w:trHeight w:val="3300"/>
        </w:trPr>
        <w:tc>
          <w:tcPr>
            <w:tcW w:w="723" w:type="dxa"/>
            <w:noWrap/>
            <w:hideMark/>
          </w:tcPr>
          <w:p w14:paraId="5FE6A58D" w14:textId="6DD6D90C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20.</w:t>
            </w:r>
          </w:p>
        </w:tc>
        <w:tc>
          <w:tcPr>
            <w:tcW w:w="2816" w:type="dxa"/>
            <w:noWrap/>
            <w:hideMark/>
          </w:tcPr>
          <w:p w14:paraId="2E6A0A8F" w14:textId="66519CFD" w:rsidR="00212E40" w:rsidRPr="00CB256D" w:rsidRDefault="00212E40" w:rsidP="00212E40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926" w:type="dxa"/>
            <w:hideMark/>
          </w:tcPr>
          <w:p w14:paraId="37D3B879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zaawansowany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potrzeby laptopa zaawansowanego oraz umożliwiający zidentyfikowanie modeli komputerów producenta laptopa zaawansowanego w których dany podzespół może występować.</w:t>
            </w:r>
          </w:p>
          <w:p w14:paraId="5058C7F5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0E2EDA71" w14:textId="0714A250" w:rsidR="00212E40" w:rsidRPr="00CB256D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170" w:type="dxa"/>
          </w:tcPr>
          <w:p w14:paraId="367EDEF1" w14:textId="77777777" w:rsidR="00212E40" w:rsidRPr="00CB256D" w:rsidRDefault="00212E40" w:rsidP="00212E40">
            <w:pPr>
              <w:rPr>
                <w:sz w:val="20"/>
                <w:szCs w:val="20"/>
              </w:rPr>
            </w:pPr>
          </w:p>
        </w:tc>
      </w:tr>
    </w:tbl>
    <w:p w14:paraId="22B781F5" w14:textId="2CFD0865" w:rsidR="007E0CAC" w:rsidRDefault="007E0CAC" w:rsidP="007E0CAC">
      <w:pPr>
        <w:rPr>
          <w:sz w:val="28"/>
          <w:szCs w:val="28"/>
        </w:rPr>
      </w:pPr>
    </w:p>
    <w:p w14:paraId="75016A8B" w14:textId="77777777" w:rsidR="007E0CAC" w:rsidRPr="00687787" w:rsidRDefault="007E0CAC" w:rsidP="007E0CAC">
      <w:pPr>
        <w:jc w:val="right"/>
        <w:rPr>
          <w:sz w:val="28"/>
          <w:szCs w:val="28"/>
        </w:rPr>
      </w:pPr>
      <w:r w:rsidRPr="00687787">
        <w:rPr>
          <w:sz w:val="28"/>
          <w:szCs w:val="28"/>
        </w:rPr>
        <w:t>data, podpis przewodniczącego komisji</w:t>
      </w:r>
    </w:p>
    <w:p w14:paraId="52614ED5" w14:textId="77777777" w:rsidR="007E0CAC" w:rsidRPr="00687787" w:rsidRDefault="007E0CAC" w:rsidP="007E0CAC">
      <w:pPr>
        <w:jc w:val="right"/>
        <w:rPr>
          <w:sz w:val="28"/>
          <w:szCs w:val="28"/>
        </w:rPr>
      </w:pPr>
    </w:p>
    <w:p w14:paraId="7A1A106D" w14:textId="77777777" w:rsidR="007E0CAC" w:rsidRDefault="007E0CAC" w:rsidP="007E0CAC">
      <w:pPr>
        <w:jc w:val="right"/>
        <w:rPr>
          <w:sz w:val="28"/>
          <w:szCs w:val="28"/>
        </w:rPr>
      </w:pPr>
      <w:r w:rsidRPr="00687787">
        <w:rPr>
          <w:sz w:val="28"/>
          <w:szCs w:val="28"/>
        </w:rPr>
        <w:t>…………………………………………..</w:t>
      </w:r>
    </w:p>
    <w:p w14:paraId="54F517A3" w14:textId="77777777" w:rsidR="007E0CAC" w:rsidRDefault="007E0CAC" w:rsidP="007E0CAC">
      <w:pPr>
        <w:jc w:val="right"/>
        <w:rPr>
          <w:sz w:val="28"/>
          <w:szCs w:val="28"/>
        </w:rPr>
      </w:pPr>
    </w:p>
    <w:p w14:paraId="5998B3BC" w14:textId="77777777" w:rsidR="007E0CAC" w:rsidRPr="00B970AC" w:rsidRDefault="007E0CAC" w:rsidP="007E0CAC">
      <w:pPr>
        <w:rPr>
          <w:sz w:val="28"/>
          <w:szCs w:val="28"/>
        </w:rPr>
      </w:pPr>
      <w:r w:rsidRPr="00264F82">
        <w:rPr>
          <w:sz w:val="28"/>
          <w:szCs w:val="28"/>
        </w:rPr>
        <w:t>Uwagi do parametrów których nie spełnia oferta wykonawcy:</w:t>
      </w:r>
    </w:p>
    <w:p w14:paraId="0BE3AEFC" w14:textId="3195F63E" w:rsidR="00817D35" w:rsidRDefault="00817D35" w:rsidP="007E0CAC">
      <w:pPr>
        <w:spacing w:line="360" w:lineRule="auto"/>
        <w:rPr>
          <w:sz w:val="24"/>
          <w:szCs w:val="24"/>
        </w:rPr>
      </w:pPr>
    </w:p>
    <w:p w14:paraId="611474B9" w14:textId="3CFF2848" w:rsidR="00B05BEE" w:rsidRDefault="00B05B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1FF68D4" w14:textId="151F65A8" w:rsidR="00AC27EE" w:rsidRPr="00AC27EE" w:rsidRDefault="00AC27EE" w:rsidP="00AC27EE">
      <w:pPr>
        <w:jc w:val="right"/>
        <w:rPr>
          <w:sz w:val="24"/>
          <w:szCs w:val="24"/>
        </w:rPr>
      </w:pPr>
      <w:r w:rsidRPr="00215036">
        <w:rPr>
          <w:sz w:val="24"/>
          <w:szCs w:val="24"/>
        </w:rPr>
        <w:t>Załącznik nr 3 – Protokół Laptop Menadżerski</w:t>
      </w:r>
    </w:p>
    <w:p w14:paraId="7889EF0A" w14:textId="46CEAE3E" w:rsidR="007E0CAC" w:rsidRPr="00E35545" w:rsidRDefault="007E0CAC" w:rsidP="007E0CAC">
      <w:pPr>
        <w:jc w:val="center"/>
        <w:rPr>
          <w:sz w:val="44"/>
          <w:szCs w:val="44"/>
        </w:rPr>
      </w:pPr>
      <w:r w:rsidRPr="00E35545">
        <w:rPr>
          <w:sz w:val="44"/>
          <w:szCs w:val="44"/>
        </w:rPr>
        <w:t>Protokół</w:t>
      </w:r>
    </w:p>
    <w:p w14:paraId="5EA44113" w14:textId="77777777" w:rsidR="007E0CAC" w:rsidRDefault="007E0CAC" w:rsidP="007E0CAC">
      <w:pPr>
        <w:jc w:val="center"/>
        <w:rPr>
          <w:sz w:val="44"/>
          <w:szCs w:val="44"/>
        </w:rPr>
      </w:pPr>
      <w:r w:rsidRPr="00E35545">
        <w:rPr>
          <w:sz w:val="44"/>
          <w:szCs w:val="44"/>
        </w:rPr>
        <w:t xml:space="preserve"> Laptop Menadżerski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72576ADB" w14:textId="77777777" w:rsidTr="00BD103B">
        <w:trPr>
          <w:trHeight w:val="1146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5188DD33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A9ADE86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7A2306A1" w14:textId="77777777" w:rsidR="007B42AB" w:rsidRPr="007B42AB" w:rsidRDefault="007B42AB" w:rsidP="007E0CAC">
      <w:pPr>
        <w:jc w:val="center"/>
      </w:pPr>
    </w:p>
    <w:p w14:paraId="698F29EC" w14:textId="5DE19C33" w:rsidR="007E0CAC" w:rsidRDefault="007E0CAC" w:rsidP="007E0CAC">
      <w:pPr>
        <w:rPr>
          <w:sz w:val="28"/>
          <w:szCs w:val="2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3"/>
        <w:gridCol w:w="2816"/>
        <w:gridCol w:w="4221"/>
        <w:gridCol w:w="1449"/>
      </w:tblGrid>
      <w:tr w:rsidR="000862A5" w:rsidRPr="006C470B" w14:paraId="2C83F57E" w14:textId="77777777" w:rsidTr="00DB3401">
        <w:trPr>
          <w:trHeight w:val="300"/>
        </w:trPr>
        <w:tc>
          <w:tcPr>
            <w:tcW w:w="723" w:type="dxa"/>
            <w:noWrap/>
            <w:vAlign w:val="center"/>
            <w:hideMark/>
          </w:tcPr>
          <w:p w14:paraId="62D19507" w14:textId="77777777" w:rsidR="000862A5" w:rsidRPr="006C470B" w:rsidRDefault="000862A5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16" w:type="dxa"/>
            <w:noWrap/>
            <w:vAlign w:val="center"/>
            <w:hideMark/>
          </w:tcPr>
          <w:p w14:paraId="1D4F1505" w14:textId="77777777" w:rsidR="000862A5" w:rsidRPr="006C470B" w:rsidRDefault="000862A5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221" w:type="dxa"/>
            <w:vAlign w:val="center"/>
            <w:hideMark/>
          </w:tcPr>
          <w:p w14:paraId="7DE634BC" w14:textId="77777777" w:rsidR="000862A5" w:rsidRPr="006C470B" w:rsidRDefault="000862A5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449" w:type="dxa"/>
            <w:vAlign w:val="center"/>
            <w:hideMark/>
          </w:tcPr>
          <w:p w14:paraId="61F67003" w14:textId="77777777" w:rsidR="000862A5" w:rsidRPr="00CE1DDA" w:rsidRDefault="000862A5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Spełnia wymagania</w:t>
            </w:r>
          </w:p>
          <w:p w14:paraId="0381FAED" w14:textId="46340C70" w:rsidR="000862A5" w:rsidRPr="006C470B" w:rsidRDefault="000862A5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0862A5" w:rsidRPr="006C470B" w14:paraId="147CBB2C" w14:textId="77777777" w:rsidTr="00DB3401">
        <w:trPr>
          <w:trHeight w:val="246"/>
        </w:trPr>
        <w:tc>
          <w:tcPr>
            <w:tcW w:w="723" w:type="dxa"/>
            <w:noWrap/>
          </w:tcPr>
          <w:p w14:paraId="5D6DC0BB" w14:textId="77777777" w:rsidR="000862A5" w:rsidRPr="006C470B" w:rsidRDefault="000862A5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816" w:type="dxa"/>
            <w:noWrap/>
          </w:tcPr>
          <w:p w14:paraId="5687BD98" w14:textId="77777777" w:rsidR="000862A5" w:rsidRPr="006C470B" w:rsidRDefault="000862A5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221" w:type="dxa"/>
          </w:tcPr>
          <w:p w14:paraId="30814D22" w14:textId="77777777" w:rsidR="000862A5" w:rsidRPr="006C470B" w:rsidRDefault="000862A5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449" w:type="dxa"/>
          </w:tcPr>
          <w:p w14:paraId="6B78CDD1" w14:textId="77777777" w:rsidR="000862A5" w:rsidRPr="006C470B" w:rsidRDefault="000862A5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212E40" w:rsidRPr="006C470B" w14:paraId="3BAD2218" w14:textId="77777777" w:rsidTr="00DB3401">
        <w:trPr>
          <w:trHeight w:val="950"/>
        </w:trPr>
        <w:tc>
          <w:tcPr>
            <w:tcW w:w="723" w:type="dxa"/>
            <w:noWrap/>
            <w:hideMark/>
          </w:tcPr>
          <w:p w14:paraId="10253E5C" w14:textId="496CCD46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1.</w:t>
            </w:r>
          </w:p>
        </w:tc>
        <w:tc>
          <w:tcPr>
            <w:tcW w:w="2816" w:type="dxa"/>
            <w:noWrap/>
            <w:hideMark/>
          </w:tcPr>
          <w:p w14:paraId="7FD60BCF" w14:textId="6E0BC6FA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Ekran</w:t>
            </w:r>
          </w:p>
        </w:tc>
        <w:tc>
          <w:tcPr>
            <w:tcW w:w="4221" w:type="dxa"/>
            <w:hideMark/>
          </w:tcPr>
          <w:p w14:paraId="519013D6" w14:textId="483DB9C2" w:rsidR="00212E40" w:rsidRPr="006C470B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5B008251">
              <w:rPr>
                <w:sz w:val="20"/>
                <w:szCs w:val="20"/>
              </w:rPr>
              <w:t xml:space="preserve"> o minimalnej rozdzielczości FHD przekątnej od 12,0 do 13,5 </w:t>
            </w:r>
            <w:proofErr w:type="spellStart"/>
            <w:r w:rsidRPr="5B008251">
              <w:rPr>
                <w:sz w:val="20"/>
                <w:szCs w:val="20"/>
              </w:rPr>
              <w:t>cala</w:t>
            </w:r>
            <w:r w:rsidRPr="5B00825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</w:t>
            </w:r>
            <w:r w:rsidRPr="00AD6BBC">
              <w:rPr>
                <w:sz w:val="20"/>
                <w:szCs w:val="20"/>
              </w:rPr>
              <w:t>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D6BBC">
              <w:rPr>
                <w:sz w:val="20"/>
                <w:szCs w:val="20"/>
              </w:rPr>
              <w:t>filtrem prywatyzującym.</w:t>
            </w:r>
          </w:p>
        </w:tc>
        <w:tc>
          <w:tcPr>
            <w:tcW w:w="1449" w:type="dxa"/>
            <w:hideMark/>
          </w:tcPr>
          <w:p w14:paraId="1F55DA87" w14:textId="4FFE9A64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A8CA8E2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7C01BD45" w14:textId="030C1B8D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2.</w:t>
            </w:r>
          </w:p>
        </w:tc>
        <w:tc>
          <w:tcPr>
            <w:tcW w:w="2816" w:type="dxa"/>
            <w:noWrap/>
            <w:hideMark/>
          </w:tcPr>
          <w:p w14:paraId="69C6F600" w14:textId="02899C0F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Procesor</w:t>
            </w:r>
          </w:p>
        </w:tc>
        <w:tc>
          <w:tcPr>
            <w:tcW w:w="4221" w:type="dxa"/>
            <w:hideMark/>
          </w:tcPr>
          <w:p w14:paraId="70E038B8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5718C8C5" w14:textId="1F1F5089" w:rsidR="00212E40" w:rsidRPr="006C470B" w:rsidRDefault="00212E40" w:rsidP="00212E40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49" w:type="dxa"/>
          </w:tcPr>
          <w:p w14:paraId="6CDB0CF3" w14:textId="4DEAFE6B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6CCFB79D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7137C170" w14:textId="0F616D1E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3.</w:t>
            </w:r>
          </w:p>
        </w:tc>
        <w:tc>
          <w:tcPr>
            <w:tcW w:w="2816" w:type="dxa"/>
            <w:noWrap/>
            <w:hideMark/>
          </w:tcPr>
          <w:p w14:paraId="0304CFA4" w14:textId="27A3C71B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Pamięć RAM</w:t>
            </w:r>
          </w:p>
        </w:tc>
        <w:tc>
          <w:tcPr>
            <w:tcW w:w="4221" w:type="dxa"/>
            <w:hideMark/>
          </w:tcPr>
          <w:p w14:paraId="6A9E740F" w14:textId="776558EA" w:rsidR="00212E40" w:rsidRPr="006C470B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Min 32GB DDR5 </w:t>
            </w:r>
          </w:p>
        </w:tc>
        <w:tc>
          <w:tcPr>
            <w:tcW w:w="1449" w:type="dxa"/>
            <w:vMerge w:val="restart"/>
          </w:tcPr>
          <w:p w14:paraId="5BD7471B" w14:textId="4B2F403D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14E96F14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77C3F5F2" w14:textId="0611041E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4.</w:t>
            </w:r>
          </w:p>
        </w:tc>
        <w:tc>
          <w:tcPr>
            <w:tcW w:w="2816" w:type="dxa"/>
            <w:noWrap/>
            <w:hideMark/>
          </w:tcPr>
          <w:p w14:paraId="33BF451E" w14:textId="55D7B728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Karta grafiki</w:t>
            </w:r>
          </w:p>
        </w:tc>
        <w:tc>
          <w:tcPr>
            <w:tcW w:w="4221" w:type="dxa"/>
            <w:hideMark/>
          </w:tcPr>
          <w:p w14:paraId="4BCB61A5" w14:textId="4F9A6594" w:rsidR="00212E40" w:rsidRPr="006C470B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 </w:t>
            </w:r>
          </w:p>
        </w:tc>
        <w:tc>
          <w:tcPr>
            <w:tcW w:w="1449" w:type="dxa"/>
            <w:vMerge/>
          </w:tcPr>
          <w:p w14:paraId="546DD74C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50243937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5A571E64" w14:textId="7137B5C1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5.</w:t>
            </w:r>
          </w:p>
        </w:tc>
        <w:tc>
          <w:tcPr>
            <w:tcW w:w="2816" w:type="dxa"/>
            <w:noWrap/>
            <w:hideMark/>
          </w:tcPr>
          <w:p w14:paraId="5B35D125" w14:textId="0144A8E6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System dźwiękowy</w:t>
            </w:r>
          </w:p>
        </w:tc>
        <w:tc>
          <w:tcPr>
            <w:tcW w:w="4221" w:type="dxa"/>
            <w:hideMark/>
          </w:tcPr>
          <w:p w14:paraId="3AA56B15" w14:textId="02EA06ED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6C470B">
              <w:rPr>
                <w:sz w:val="20"/>
                <w:szCs w:val="20"/>
              </w:rPr>
              <w:t>niedemontowalna</w:t>
            </w:r>
            <w:proofErr w:type="spellEnd"/>
            <w:r w:rsidRPr="006C470B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449" w:type="dxa"/>
            <w:vMerge/>
          </w:tcPr>
          <w:p w14:paraId="7709DB05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6728BADB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18B3CA20" w14:textId="671875AE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6.</w:t>
            </w:r>
          </w:p>
        </w:tc>
        <w:tc>
          <w:tcPr>
            <w:tcW w:w="2816" w:type="dxa"/>
            <w:noWrap/>
            <w:hideMark/>
          </w:tcPr>
          <w:p w14:paraId="445DEA9E" w14:textId="30678E46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221" w:type="dxa"/>
            <w:hideMark/>
          </w:tcPr>
          <w:p w14:paraId="61FE83B1" w14:textId="07191BD4" w:rsidR="00212E40" w:rsidRPr="006C470B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min 3 porty USB w tym minimum 1 port USB 3.x typ A, 1x port USB-C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B256D">
              <w:rPr>
                <w:sz w:val="20"/>
                <w:szCs w:val="20"/>
              </w:rPr>
              <w:t>Thunderbolt</w:t>
            </w:r>
            <w:proofErr w:type="spellEnd"/>
            <w:r w:rsidRPr="02DA2AA3">
              <w:rPr>
                <w:sz w:val="20"/>
                <w:szCs w:val="20"/>
              </w:rPr>
              <w:t xml:space="preserve">, stereofoniczne gniazdo słuchawek i mikrofonu (dopuszcza się port COMBO), 1 x Port HDMI lub </w:t>
            </w:r>
            <w:proofErr w:type="spellStart"/>
            <w:r w:rsidRPr="02DA2AA3">
              <w:rPr>
                <w:sz w:val="20"/>
                <w:szCs w:val="20"/>
              </w:rPr>
              <w:t>miniDisplayPort</w:t>
            </w:r>
            <w:proofErr w:type="spellEnd"/>
            <w:r w:rsidRPr="02DA2AA3">
              <w:rPr>
                <w:sz w:val="20"/>
                <w:szCs w:val="20"/>
              </w:rPr>
              <w:t xml:space="preserve"> lub </w:t>
            </w:r>
            <w:proofErr w:type="spellStart"/>
            <w:r w:rsidRPr="02DA2AA3">
              <w:rPr>
                <w:sz w:val="20"/>
                <w:szCs w:val="20"/>
              </w:rPr>
              <w:t>DisplayPort</w:t>
            </w:r>
            <w:proofErr w:type="spellEnd"/>
            <w:r w:rsidRPr="02DA2AA3">
              <w:rPr>
                <w:sz w:val="20"/>
                <w:szCs w:val="20"/>
              </w:rPr>
              <w:t>, złącze stacji dokującej kompatybilne ze stacją dokującą (Specyfikacja nr 5)</w:t>
            </w:r>
          </w:p>
        </w:tc>
        <w:tc>
          <w:tcPr>
            <w:tcW w:w="1449" w:type="dxa"/>
            <w:vMerge/>
          </w:tcPr>
          <w:p w14:paraId="7C0F0466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7C41D79" w14:textId="77777777" w:rsidTr="00DB3401">
        <w:trPr>
          <w:trHeight w:val="2700"/>
        </w:trPr>
        <w:tc>
          <w:tcPr>
            <w:tcW w:w="723" w:type="dxa"/>
            <w:noWrap/>
            <w:hideMark/>
          </w:tcPr>
          <w:p w14:paraId="209562DD" w14:textId="694D4F0F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7.</w:t>
            </w:r>
          </w:p>
        </w:tc>
        <w:tc>
          <w:tcPr>
            <w:tcW w:w="2816" w:type="dxa"/>
            <w:noWrap/>
            <w:hideMark/>
          </w:tcPr>
          <w:p w14:paraId="1DFE8311" w14:textId="55DED162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Komunikacja</w:t>
            </w:r>
          </w:p>
        </w:tc>
        <w:tc>
          <w:tcPr>
            <w:tcW w:w="4221" w:type="dxa"/>
            <w:hideMark/>
          </w:tcPr>
          <w:p w14:paraId="47F6E14B" w14:textId="64445522" w:rsidR="00212E40" w:rsidRPr="006C470B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 zgodna ze standardem IEEE Standard, współpraca z serwerem autentyfikacji RADIUS, PXE, lub dedykowane sygnowane logo producenta danego modelu komputera rozwiązanie równoważne.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802.11ax,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>
              <w:rPr>
                <w:sz w:val="20"/>
                <w:szCs w:val="20"/>
              </w:rPr>
              <w:t xml:space="preserve"> 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oraz możliwością zainstalowania fizycznej karty SIM.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Wsparcie dla </w:t>
            </w:r>
            <w:proofErr w:type="spellStart"/>
            <w:r w:rsidRPr="5B008251">
              <w:rPr>
                <w:sz w:val="20"/>
                <w:szCs w:val="20"/>
              </w:rPr>
              <w:t>technologi</w:t>
            </w:r>
            <w:proofErr w:type="spellEnd"/>
            <w:r w:rsidRPr="5B008251">
              <w:rPr>
                <w:sz w:val="20"/>
                <w:szCs w:val="20"/>
              </w:rPr>
              <w:t xml:space="preserve">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1449" w:type="dxa"/>
            <w:vMerge/>
          </w:tcPr>
          <w:p w14:paraId="652DC3F9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29F3D30" w14:textId="77777777" w:rsidTr="00DB3401">
        <w:trPr>
          <w:trHeight w:val="300"/>
        </w:trPr>
        <w:tc>
          <w:tcPr>
            <w:tcW w:w="723" w:type="dxa"/>
            <w:noWrap/>
            <w:hideMark/>
          </w:tcPr>
          <w:p w14:paraId="29AB61A8" w14:textId="2C82F79B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8.</w:t>
            </w:r>
          </w:p>
        </w:tc>
        <w:tc>
          <w:tcPr>
            <w:tcW w:w="2816" w:type="dxa"/>
            <w:noWrap/>
            <w:hideMark/>
          </w:tcPr>
          <w:p w14:paraId="2ECE3470" w14:textId="3761D19F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Dysk twardy</w:t>
            </w:r>
          </w:p>
        </w:tc>
        <w:tc>
          <w:tcPr>
            <w:tcW w:w="4221" w:type="dxa"/>
            <w:hideMark/>
          </w:tcPr>
          <w:p w14:paraId="37BE6E53" w14:textId="3EB39236" w:rsidR="00212E40" w:rsidRPr="006C470B" w:rsidRDefault="00212E40" w:rsidP="00212E40">
            <w:pPr>
              <w:rPr>
                <w:sz w:val="20"/>
                <w:szCs w:val="20"/>
              </w:rPr>
            </w:pPr>
            <w:r w:rsidRPr="004D1803">
              <w:rPr>
                <w:sz w:val="20"/>
                <w:szCs w:val="20"/>
              </w:rPr>
              <w:t xml:space="preserve">SSD 512 GB, technologia M.2 </w:t>
            </w:r>
            <w:proofErr w:type="spellStart"/>
            <w:r w:rsidRPr="004D1803">
              <w:rPr>
                <w:sz w:val="20"/>
                <w:szCs w:val="20"/>
              </w:rPr>
              <w:t>NVMe</w:t>
            </w:r>
            <w:proofErr w:type="spellEnd"/>
            <w:r w:rsidRPr="004D1803">
              <w:rPr>
                <w:sz w:val="20"/>
                <w:szCs w:val="20"/>
              </w:rPr>
              <w:t>/</w:t>
            </w:r>
            <w:proofErr w:type="spellStart"/>
            <w:r w:rsidRPr="004D1803">
              <w:rPr>
                <w:sz w:val="20"/>
                <w:szCs w:val="20"/>
              </w:rPr>
              <w:t>PCIe</w:t>
            </w:r>
            <w:proofErr w:type="spellEnd"/>
            <w:r w:rsidRPr="5B008251"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1449" w:type="dxa"/>
            <w:vMerge/>
          </w:tcPr>
          <w:p w14:paraId="1F9B447D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1F1856A1" w14:textId="77777777" w:rsidTr="00DB3401">
        <w:trPr>
          <w:trHeight w:val="1232"/>
        </w:trPr>
        <w:tc>
          <w:tcPr>
            <w:tcW w:w="723" w:type="dxa"/>
            <w:noWrap/>
            <w:hideMark/>
          </w:tcPr>
          <w:p w14:paraId="51FB22BE" w14:textId="09FCE61B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9.</w:t>
            </w:r>
          </w:p>
        </w:tc>
        <w:tc>
          <w:tcPr>
            <w:tcW w:w="2816" w:type="dxa"/>
            <w:noWrap/>
            <w:hideMark/>
          </w:tcPr>
          <w:p w14:paraId="2A70B7BB" w14:textId="46144E09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221" w:type="dxa"/>
            <w:hideMark/>
          </w:tcPr>
          <w:p w14:paraId="62AB9C41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co najmniej 79 klawiszy, + dedykowany klawisz Power ON,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17B0698B" w14:textId="0B85BAA8" w:rsidR="00212E40" w:rsidRPr="006C470B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6C470B">
              <w:rPr>
                <w:sz w:val="20"/>
                <w:szCs w:val="20"/>
              </w:rPr>
              <w:t xml:space="preserve">ysz optyczna ze </w:t>
            </w:r>
            <w:proofErr w:type="spellStart"/>
            <w:r w:rsidRPr="006C470B">
              <w:rPr>
                <w:sz w:val="20"/>
                <w:szCs w:val="20"/>
              </w:rPr>
              <w:t>scrollem</w:t>
            </w:r>
            <w:proofErr w:type="spellEnd"/>
            <w:r w:rsidRPr="006C470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006C470B">
              <w:rPr>
                <w:sz w:val="20"/>
                <w:szCs w:val="20"/>
              </w:rPr>
              <w:t>dpi</w:t>
            </w:r>
            <w:proofErr w:type="spellEnd"/>
            <w:r w:rsidRPr="006C470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006C470B">
              <w:rPr>
                <w:sz w:val="20"/>
                <w:szCs w:val="20"/>
              </w:rPr>
              <w:t>bluetooth</w:t>
            </w:r>
            <w:proofErr w:type="spellEnd"/>
            <w:r w:rsidRPr="006C470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6C470B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1449" w:type="dxa"/>
            <w:vMerge/>
          </w:tcPr>
          <w:p w14:paraId="65CDB151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7986AC21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03C02F0A" w14:textId="245665EC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10.</w:t>
            </w:r>
          </w:p>
        </w:tc>
        <w:tc>
          <w:tcPr>
            <w:tcW w:w="2816" w:type="dxa"/>
            <w:noWrap/>
            <w:hideMark/>
          </w:tcPr>
          <w:p w14:paraId="7ED95038" w14:textId="2190CCA1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Zasilanie bateryjne</w:t>
            </w:r>
          </w:p>
        </w:tc>
        <w:tc>
          <w:tcPr>
            <w:tcW w:w="4221" w:type="dxa"/>
            <w:hideMark/>
          </w:tcPr>
          <w:p w14:paraId="4B318A81" w14:textId="77777777" w:rsidR="00212E40" w:rsidRDefault="00212E40" w:rsidP="00212E40">
            <w:pPr>
              <w:rPr>
                <w:sz w:val="20"/>
                <w:szCs w:val="20"/>
              </w:rPr>
            </w:pPr>
            <w:r w:rsidRPr="00A63DE0">
              <w:rPr>
                <w:sz w:val="20"/>
                <w:szCs w:val="20"/>
              </w:rPr>
              <w:t xml:space="preserve">Fabrycznie nowa bateria (na dzień </w:t>
            </w:r>
            <w:r>
              <w:rPr>
                <w:sz w:val="20"/>
                <w:szCs w:val="20"/>
              </w:rPr>
              <w:t>dostawy</w:t>
            </w:r>
            <w:r w:rsidRPr="00A63DE0">
              <w:rPr>
                <w:sz w:val="20"/>
                <w:szCs w:val="20"/>
              </w:rPr>
              <w:t>)</w:t>
            </w:r>
            <w:r w:rsidRPr="006C470B">
              <w:rPr>
                <w:sz w:val="20"/>
                <w:szCs w:val="20"/>
              </w:rPr>
              <w:t xml:space="preserve">. </w:t>
            </w:r>
          </w:p>
          <w:p w14:paraId="59351C2C" w14:textId="0D0A8EBC" w:rsidR="00212E40" w:rsidRPr="006C470B" w:rsidRDefault="00212E40" w:rsidP="00212E40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>Bateria o pojemności minimum 50Wh</w:t>
            </w:r>
            <w:r>
              <w:rPr>
                <w:sz w:val="20"/>
                <w:szCs w:val="20"/>
              </w:rPr>
              <w:t>.</w:t>
            </w:r>
            <w:r>
              <w:br/>
            </w:r>
            <w:r w:rsidRPr="11FE2AA3">
              <w:rPr>
                <w:sz w:val="20"/>
                <w:szCs w:val="20"/>
              </w:rPr>
              <w:t>Funkcja szybkiego ładowania od 0% do co najmniej 80% w 1 godzinę lub co najmniej 50% w czasie 30 minut.</w:t>
            </w:r>
          </w:p>
        </w:tc>
        <w:tc>
          <w:tcPr>
            <w:tcW w:w="1449" w:type="dxa"/>
            <w:vMerge w:val="restart"/>
            <w:hideMark/>
          </w:tcPr>
          <w:p w14:paraId="6586A577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663C1CF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3E866F64" w14:textId="69127CD0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11.</w:t>
            </w:r>
          </w:p>
        </w:tc>
        <w:tc>
          <w:tcPr>
            <w:tcW w:w="2816" w:type="dxa"/>
            <w:noWrap/>
            <w:hideMark/>
          </w:tcPr>
          <w:p w14:paraId="466C1D7A" w14:textId="054B3273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221" w:type="dxa"/>
            <w:hideMark/>
          </w:tcPr>
          <w:p w14:paraId="3CB3BC78" w14:textId="30DB150F" w:rsidR="00212E40" w:rsidRPr="006C470B" w:rsidRDefault="00212E40" w:rsidP="00212E40">
            <w:pPr>
              <w:rPr>
                <w:sz w:val="20"/>
                <w:szCs w:val="20"/>
              </w:rPr>
            </w:pPr>
            <w:r w:rsidRPr="00AD6BBC">
              <w:rPr>
                <w:sz w:val="20"/>
                <w:szCs w:val="20"/>
              </w:rPr>
              <w:t>Maksymalna waga dostarczonego urządzenia w opisanej konfiguracji sprzętowej 1,5kg.</w:t>
            </w:r>
          </w:p>
        </w:tc>
        <w:tc>
          <w:tcPr>
            <w:tcW w:w="1449" w:type="dxa"/>
            <w:vMerge/>
            <w:hideMark/>
          </w:tcPr>
          <w:p w14:paraId="565217B1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00C7BF30" w14:textId="77777777" w:rsidTr="00DB3401">
        <w:trPr>
          <w:trHeight w:val="8190"/>
        </w:trPr>
        <w:tc>
          <w:tcPr>
            <w:tcW w:w="723" w:type="dxa"/>
            <w:noWrap/>
            <w:hideMark/>
          </w:tcPr>
          <w:p w14:paraId="27885C82" w14:textId="17CDF71A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13.</w:t>
            </w:r>
          </w:p>
        </w:tc>
        <w:tc>
          <w:tcPr>
            <w:tcW w:w="2816" w:type="dxa"/>
            <w:noWrap/>
            <w:hideMark/>
          </w:tcPr>
          <w:p w14:paraId="3551C184" w14:textId="538D6F6B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</w:t>
            </w:r>
          </w:p>
        </w:tc>
        <w:tc>
          <w:tcPr>
            <w:tcW w:w="4221" w:type="dxa"/>
            <w:hideMark/>
          </w:tcPr>
          <w:p w14:paraId="7A633FF3" w14:textId="77777777" w:rsidR="00212E40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 zgodny ze specyfikacją UEFI</w:t>
            </w:r>
          </w:p>
          <w:p w14:paraId="4C993B32" w14:textId="77777777" w:rsidR="00212E40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40682A26" w14:textId="5F285461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6C470B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6C470B">
              <w:rPr>
                <w:sz w:val="20"/>
                <w:szCs w:val="20"/>
              </w:rPr>
              <w:t>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zewnętrznych urządzeń.</w:t>
            </w:r>
            <w:r w:rsidRPr="006C470B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USB</w:t>
            </w:r>
            <w:r w:rsidRPr="006C470B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6C470B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6C470B">
              <w:rPr>
                <w:sz w:val="20"/>
                <w:szCs w:val="20"/>
              </w:rPr>
              <w:br/>
              <w:t>− Możliwość wyłączenia/włączenia: portów USB</w:t>
            </w:r>
            <w:r>
              <w:rPr>
                <w:sz w:val="20"/>
                <w:szCs w:val="20"/>
              </w:rPr>
              <w:t xml:space="preserve"> </w:t>
            </w:r>
            <w:r w:rsidRPr="006C470B">
              <w:rPr>
                <w:sz w:val="20"/>
                <w:szCs w:val="20"/>
              </w:rPr>
              <w:t>mikrofonu, kamery, modułów: WWAN, WLAN, Bluetooth z poziomu BIOS, bez uruchamiania systemu operacyjnego z dysku twardego komputera lub innych, podłączonych do niego, urządzeń zewnętrznych.</w:t>
            </w:r>
            <w:r w:rsidRPr="006C470B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6C470B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6C470B">
              <w:rPr>
                <w:sz w:val="20"/>
                <w:szCs w:val="20"/>
              </w:rPr>
              <w:t>Address</w:t>
            </w:r>
            <w:proofErr w:type="spellEnd"/>
            <w:r w:rsidRPr="006C470B">
              <w:rPr>
                <w:sz w:val="20"/>
                <w:szCs w:val="20"/>
              </w:rPr>
              <w:t xml:space="preserve"> Pass Through</w:t>
            </w:r>
            <w:r w:rsidRPr="006C470B">
              <w:rPr>
                <w:sz w:val="20"/>
                <w:szCs w:val="20"/>
              </w:rPr>
              <w:br/>
              <w:t>- Możliwość ustawienia logo PGE w BIOS</w:t>
            </w:r>
            <w:r w:rsidRPr="006C470B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6C470B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modułów TPM, AMT musi być aktualn</w:t>
            </w:r>
            <w:r>
              <w:rPr>
                <w:sz w:val="20"/>
                <w:szCs w:val="20"/>
              </w:rPr>
              <w:t>e</w:t>
            </w:r>
            <w:r w:rsidRPr="006C470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449" w:type="dxa"/>
            <w:hideMark/>
          </w:tcPr>
          <w:p w14:paraId="7725D0CA" w14:textId="3EA6A0AB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8F781DF" w14:textId="77777777" w:rsidTr="00DB3401">
        <w:trPr>
          <w:trHeight w:val="2700"/>
        </w:trPr>
        <w:tc>
          <w:tcPr>
            <w:tcW w:w="723" w:type="dxa"/>
            <w:noWrap/>
            <w:hideMark/>
          </w:tcPr>
          <w:p w14:paraId="09FE33D6" w14:textId="293A007B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14.</w:t>
            </w:r>
          </w:p>
        </w:tc>
        <w:tc>
          <w:tcPr>
            <w:tcW w:w="2816" w:type="dxa"/>
            <w:noWrap/>
            <w:hideMark/>
          </w:tcPr>
          <w:p w14:paraId="78175056" w14:textId="31313019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Bezpieczeństwo</w:t>
            </w:r>
          </w:p>
        </w:tc>
        <w:tc>
          <w:tcPr>
            <w:tcW w:w="4221" w:type="dxa"/>
            <w:hideMark/>
          </w:tcPr>
          <w:p w14:paraId="3171F668" w14:textId="2810341E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6C470B">
              <w:rPr>
                <w:sz w:val="20"/>
                <w:szCs w:val="20"/>
              </w:rPr>
              <w:t>niedemontowalny</w:t>
            </w:r>
            <w:proofErr w:type="spellEnd"/>
            <w:r w:rsidRPr="006C470B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6C470B">
              <w:rPr>
                <w:sz w:val="20"/>
                <w:szCs w:val="20"/>
              </w:rPr>
              <w:t>Trusted</w:t>
            </w:r>
            <w:proofErr w:type="spellEnd"/>
            <w:r w:rsidRPr="006C470B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6C470B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6C470B">
              <w:rPr>
                <w:sz w:val="20"/>
                <w:szCs w:val="20"/>
              </w:rPr>
              <w:t>Kensington</w:t>
            </w:r>
            <w:proofErr w:type="spellEnd"/>
            <w:r w:rsidRPr="006C470B">
              <w:rPr>
                <w:sz w:val="20"/>
                <w:szCs w:val="20"/>
              </w:rPr>
              <w:t xml:space="preserve"> Lock lub równoważne.</w:t>
            </w:r>
            <w:r w:rsidRPr="006C470B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6C470B">
              <w:rPr>
                <w:sz w:val="20"/>
                <w:szCs w:val="20"/>
              </w:rPr>
              <w:br/>
              <w:t>Każdy moduł WWAN, WLAN</w:t>
            </w:r>
            <w:r w:rsidRPr="006C470B">
              <w:rPr>
                <w:b/>
                <w:bCs/>
                <w:sz w:val="20"/>
                <w:szCs w:val="20"/>
              </w:rPr>
              <w:t xml:space="preserve">, </w:t>
            </w:r>
            <w:r w:rsidRPr="006C470B">
              <w:rPr>
                <w:sz w:val="20"/>
                <w:szCs w:val="20"/>
              </w:rPr>
              <w:t>Bluetooth musi być włączany i wyłączany osobno.</w:t>
            </w:r>
            <w:r w:rsidRPr="006C470B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449" w:type="dxa"/>
            <w:hideMark/>
          </w:tcPr>
          <w:p w14:paraId="7C06B916" w14:textId="17C29131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7DF55147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3A3E0BAC" w14:textId="10AC2BCF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15.</w:t>
            </w:r>
          </w:p>
        </w:tc>
        <w:tc>
          <w:tcPr>
            <w:tcW w:w="2816" w:type="dxa"/>
            <w:hideMark/>
          </w:tcPr>
          <w:p w14:paraId="7952A025" w14:textId="38194D8F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221" w:type="dxa"/>
            <w:hideMark/>
          </w:tcPr>
          <w:p w14:paraId="396E0549" w14:textId="77777777" w:rsidR="00212E40" w:rsidRDefault="00212E40" w:rsidP="00212E40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524778EA" w14:textId="529DE486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6C470B">
              <w:rPr>
                <w:sz w:val="20"/>
                <w:szCs w:val="20"/>
              </w:rPr>
              <w:t>WinPE</w:t>
            </w:r>
            <w:proofErr w:type="spellEnd"/>
            <w:r w:rsidRPr="006C470B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6C470B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449" w:type="dxa"/>
          </w:tcPr>
          <w:p w14:paraId="1AF68266" w14:textId="508A4229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1FC2EEB7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473C02E9" w14:textId="0E54C1C6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16.</w:t>
            </w:r>
          </w:p>
        </w:tc>
        <w:tc>
          <w:tcPr>
            <w:tcW w:w="2816" w:type="dxa"/>
            <w:hideMark/>
          </w:tcPr>
          <w:p w14:paraId="644870B2" w14:textId="649A7B48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Obudowa</w:t>
            </w:r>
          </w:p>
        </w:tc>
        <w:tc>
          <w:tcPr>
            <w:tcW w:w="4221" w:type="dxa"/>
            <w:hideMark/>
          </w:tcPr>
          <w:p w14:paraId="4A184484" w14:textId="4470CE2C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Zaprojektowana i wykonana przez producenta jednostki centralnej.</w:t>
            </w:r>
            <w:r w:rsidRPr="006C470B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449" w:type="dxa"/>
          </w:tcPr>
          <w:p w14:paraId="20094C5A" w14:textId="6318F762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24B1C59C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144CAA0A" w14:textId="36A23697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17.</w:t>
            </w:r>
          </w:p>
        </w:tc>
        <w:tc>
          <w:tcPr>
            <w:tcW w:w="2816" w:type="dxa"/>
            <w:noWrap/>
            <w:hideMark/>
          </w:tcPr>
          <w:p w14:paraId="5C240704" w14:textId="08151913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Kamera</w:t>
            </w:r>
          </w:p>
        </w:tc>
        <w:tc>
          <w:tcPr>
            <w:tcW w:w="4221" w:type="dxa"/>
            <w:hideMark/>
          </w:tcPr>
          <w:p w14:paraId="6D2E05EF" w14:textId="2C6F95B1" w:rsidR="00212E40" w:rsidRPr="006C470B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1449" w:type="dxa"/>
            <w:hideMark/>
          </w:tcPr>
          <w:p w14:paraId="19A687BB" w14:textId="48D8A30C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0FF057E9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18A068D8" w14:textId="7A037C07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19.</w:t>
            </w:r>
          </w:p>
        </w:tc>
        <w:tc>
          <w:tcPr>
            <w:tcW w:w="2816" w:type="dxa"/>
            <w:hideMark/>
          </w:tcPr>
          <w:p w14:paraId="5CE2E9AE" w14:textId="72BA1452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Sterowniki</w:t>
            </w:r>
          </w:p>
        </w:tc>
        <w:tc>
          <w:tcPr>
            <w:tcW w:w="4221" w:type="dxa"/>
            <w:hideMark/>
          </w:tcPr>
          <w:p w14:paraId="082B8F6E" w14:textId="0DFE533E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6C470B">
              <w:rPr>
                <w:sz w:val="20"/>
                <w:szCs w:val="20"/>
              </w:rPr>
              <w:t>Endpoint</w:t>
            </w:r>
            <w:proofErr w:type="spellEnd"/>
            <w:r w:rsidRPr="006C470B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6C470B">
              <w:rPr>
                <w:sz w:val="20"/>
                <w:szCs w:val="20"/>
              </w:rPr>
              <w:t>.</w:t>
            </w:r>
          </w:p>
        </w:tc>
        <w:tc>
          <w:tcPr>
            <w:tcW w:w="1449" w:type="dxa"/>
          </w:tcPr>
          <w:p w14:paraId="0A2A32ED" w14:textId="715B4CB6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6C470B" w14:paraId="5BAAB896" w14:textId="77777777" w:rsidTr="00DB3401">
        <w:trPr>
          <w:trHeight w:val="3300"/>
        </w:trPr>
        <w:tc>
          <w:tcPr>
            <w:tcW w:w="723" w:type="dxa"/>
            <w:noWrap/>
            <w:hideMark/>
          </w:tcPr>
          <w:p w14:paraId="126946C3" w14:textId="70CC22C0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20.</w:t>
            </w:r>
          </w:p>
        </w:tc>
        <w:tc>
          <w:tcPr>
            <w:tcW w:w="2816" w:type="dxa"/>
            <w:noWrap/>
            <w:hideMark/>
          </w:tcPr>
          <w:p w14:paraId="6BCC5465" w14:textId="625E068D" w:rsidR="00212E40" w:rsidRPr="006C470B" w:rsidRDefault="00212E40" w:rsidP="00212E40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Inne</w:t>
            </w:r>
          </w:p>
        </w:tc>
        <w:tc>
          <w:tcPr>
            <w:tcW w:w="4221" w:type="dxa"/>
            <w:hideMark/>
          </w:tcPr>
          <w:p w14:paraId="60C65D55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menadżerski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potrzeby laptopa menadżerskiego oraz umożliwiający zidentyfikowanie modeli komputerów producenta laptopa menadżerskiego w których dany podzespół może występować.</w:t>
            </w:r>
          </w:p>
          <w:p w14:paraId="34F76F74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4FF36709" w14:textId="78D6A982" w:rsidR="00212E40" w:rsidRPr="006C470B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449" w:type="dxa"/>
          </w:tcPr>
          <w:p w14:paraId="47C49591" w14:textId="77777777" w:rsidR="00212E40" w:rsidRPr="006C470B" w:rsidRDefault="00212E40" w:rsidP="00212E40">
            <w:pPr>
              <w:rPr>
                <w:sz w:val="20"/>
                <w:szCs w:val="20"/>
              </w:rPr>
            </w:pPr>
          </w:p>
        </w:tc>
      </w:tr>
    </w:tbl>
    <w:p w14:paraId="33324976" w14:textId="2C015099" w:rsidR="000862A5" w:rsidRDefault="000862A5" w:rsidP="007E0CAC"/>
    <w:p w14:paraId="497DC4B0" w14:textId="77777777" w:rsidR="00531246" w:rsidRPr="00BD103B" w:rsidRDefault="00531246" w:rsidP="007E0CAC"/>
    <w:p w14:paraId="34482005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4E013F20" w14:textId="77777777" w:rsidR="007E0CAC" w:rsidRDefault="007E0CAC" w:rsidP="007E0CAC">
      <w:pPr>
        <w:jc w:val="right"/>
        <w:rPr>
          <w:sz w:val="28"/>
          <w:szCs w:val="28"/>
        </w:rPr>
      </w:pPr>
    </w:p>
    <w:p w14:paraId="20DF8A44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3AC80BCD" w14:textId="77777777" w:rsidR="007E0CAC" w:rsidRDefault="007E0CAC" w:rsidP="007E0CAC">
      <w:pPr>
        <w:jc w:val="right"/>
        <w:rPr>
          <w:sz w:val="28"/>
          <w:szCs w:val="28"/>
        </w:rPr>
      </w:pPr>
    </w:p>
    <w:p w14:paraId="3A433B7B" w14:textId="103B3C82" w:rsidR="00817D35" w:rsidRPr="007B42AB" w:rsidRDefault="007E0CAC" w:rsidP="007B42AB">
      <w:pPr>
        <w:rPr>
          <w:sz w:val="28"/>
          <w:szCs w:val="28"/>
        </w:rPr>
      </w:pPr>
      <w:r w:rsidRPr="00EA6046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394A86A3" w14:textId="7C354753" w:rsidR="00B05BEE" w:rsidRDefault="00B05B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C764BD7" w14:textId="5A630A41" w:rsidR="00AC27EE" w:rsidRPr="00AC27EE" w:rsidRDefault="00AC27EE" w:rsidP="00AC27EE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4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 xml:space="preserve">– Protokół Notebook </w:t>
      </w:r>
      <w:proofErr w:type="spellStart"/>
      <w:r w:rsidRPr="00FB79FA">
        <w:rPr>
          <w:sz w:val="24"/>
          <w:szCs w:val="24"/>
        </w:rPr>
        <w:t>konwertowalny</w:t>
      </w:r>
      <w:proofErr w:type="spellEnd"/>
    </w:p>
    <w:p w14:paraId="22DB67B8" w14:textId="0157481E" w:rsidR="007E0CAC" w:rsidRPr="00022F61" w:rsidRDefault="007E0CAC" w:rsidP="007E0CAC">
      <w:pPr>
        <w:jc w:val="center"/>
        <w:rPr>
          <w:sz w:val="44"/>
          <w:szCs w:val="44"/>
        </w:rPr>
      </w:pPr>
      <w:r w:rsidRPr="00022F61">
        <w:rPr>
          <w:sz w:val="44"/>
          <w:szCs w:val="44"/>
        </w:rPr>
        <w:t>Protokół</w:t>
      </w:r>
    </w:p>
    <w:p w14:paraId="5626B3DE" w14:textId="77777777" w:rsidR="007E0CAC" w:rsidRDefault="007E0CAC" w:rsidP="007E0CAC">
      <w:pPr>
        <w:jc w:val="center"/>
        <w:rPr>
          <w:sz w:val="44"/>
          <w:szCs w:val="44"/>
        </w:rPr>
      </w:pPr>
      <w:r w:rsidRPr="00022F61">
        <w:rPr>
          <w:sz w:val="44"/>
          <w:szCs w:val="44"/>
        </w:rPr>
        <w:t xml:space="preserve">Notebook </w:t>
      </w:r>
      <w:proofErr w:type="spellStart"/>
      <w:r w:rsidRPr="00022F61">
        <w:rPr>
          <w:sz w:val="44"/>
          <w:szCs w:val="44"/>
        </w:rPr>
        <w:t>konwertowalny</w:t>
      </w:r>
      <w:proofErr w:type="spellEnd"/>
    </w:p>
    <w:p w14:paraId="25CF2411" w14:textId="212F052C" w:rsidR="007E0CAC" w:rsidRPr="007B42AB" w:rsidRDefault="007E0CAC" w:rsidP="007E0CAC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0A44E432" w14:textId="77777777" w:rsidTr="00BD103B">
        <w:trPr>
          <w:trHeight w:val="1124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4DC38B89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61CCD644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23E63291" w14:textId="3EABE70C" w:rsidR="007B42AB" w:rsidRPr="007B42AB" w:rsidRDefault="007B42AB" w:rsidP="007E0CAC">
      <w:pPr>
        <w:jc w:val="center"/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3"/>
        <w:gridCol w:w="2816"/>
        <w:gridCol w:w="4180"/>
        <w:gridCol w:w="1490"/>
      </w:tblGrid>
      <w:tr w:rsidR="00531246" w:rsidRPr="00561663" w14:paraId="24F0EBF9" w14:textId="77777777" w:rsidTr="00DB3401">
        <w:trPr>
          <w:trHeight w:val="300"/>
        </w:trPr>
        <w:tc>
          <w:tcPr>
            <w:tcW w:w="723" w:type="dxa"/>
            <w:noWrap/>
            <w:vAlign w:val="center"/>
            <w:hideMark/>
          </w:tcPr>
          <w:p w14:paraId="5768C258" w14:textId="77777777" w:rsidR="00531246" w:rsidRPr="00561663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16" w:type="dxa"/>
            <w:noWrap/>
            <w:vAlign w:val="center"/>
            <w:hideMark/>
          </w:tcPr>
          <w:p w14:paraId="68F49783" w14:textId="77777777" w:rsidR="00531246" w:rsidRPr="00561663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180" w:type="dxa"/>
            <w:vAlign w:val="center"/>
            <w:hideMark/>
          </w:tcPr>
          <w:p w14:paraId="0A656BDD" w14:textId="77777777" w:rsidR="00531246" w:rsidRPr="00561663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490" w:type="dxa"/>
            <w:vAlign w:val="center"/>
            <w:hideMark/>
          </w:tcPr>
          <w:p w14:paraId="36429C7E" w14:textId="77777777" w:rsidR="00531246" w:rsidRPr="00CE1DDA" w:rsidRDefault="00531246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Spełnia wymagania</w:t>
            </w:r>
          </w:p>
          <w:p w14:paraId="6FE7A6A5" w14:textId="347A649E" w:rsidR="00531246" w:rsidRPr="00561663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531246" w:rsidRPr="00561663" w14:paraId="31103DCF" w14:textId="77777777" w:rsidTr="00DB3401">
        <w:trPr>
          <w:trHeight w:val="178"/>
        </w:trPr>
        <w:tc>
          <w:tcPr>
            <w:tcW w:w="723" w:type="dxa"/>
          </w:tcPr>
          <w:p w14:paraId="499975D0" w14:textId="77777777" w:rsidR="00531246" w:rsidRPr="00561663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816" w:type="dxa"/>
            <w:noWrap/>
          </w:tcPr>
          <w:p w14:paraId="1F499BE9" w14:textId="77777777" w:rsidR="00531246" w:rsidRPr="00561663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180" w:type="dxa"/>
          </w:tcPr>
          <w:p w14:paraId="65EEE9F9" w14:textId="77777777" w:rsidR="00531246" w:rsidRPr="00561663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490" w:type="dxa"/>
          </w:tcPr>
          <w:p w14:paraId="1992D55E" w14:textId="77777777" w:rsidR="00531246" w:rsidRPr="00561663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212E40" w:rsidRPr="00561663" w14:paraId="27A3D32E" w14:textId="77777777" w:rsidTr="00DB3401">
        <w:trPr>
          <w:trHeight w:val="1200"/>
        </w:trPr>
        <w:tc>
          <w:tcPr>
            <w:tcW w:w="723" w:type="dxa"/>
            <w:hideMark/>
          </w:tcPr>
          <w:p w14:paraId="571FECB0" w14:textId="3AF060E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1.</w:t>
            </w:r>
          </w:p>
        </w:tc>
        <w:tc>
          <w:tcPr>
            <w:tcW w:w="2816" w:type="dxa"/>
            <w:noWrap/>
            <w:hideMark/>
          </w:tcPr>
          <w:p w14:paraId="7EC80881" w14:textId="32C1F514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Ekran</w:t>
            </w:r>
          </w:p>
        </w:tc>
        <w:tc>
          <w:tcPr>
            <w:tcW w:w="4180" w:type="dxa"/>
            <w:hideMark/>
          </w:tcPr>
          <w:p w14:paraId="5AFB44A2" w14:textId="1DD5E759" w:rsidR="00212E40" w:rsidRPr="00561663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Dotykowa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2DA2AA3">
              <w:rPr>
                <w:sz w:val="20"/>
                <w:szCs w:val="20"/>
              </w:rPr>
              <w:t xml:space="preserve"> o minimalnej rozdzielczości </w:t>
            </w:r>
            <w:r w:rsidRPr="00346F3A">
              <w:rPr>
                <w:sz w:val="20"/>
                <w:szCs w:val="20"/>
              </w:rPr>
              <w:t xml:space="preserve"> WUXGA 1920x1200</w:t>
            </w:r>
            <w:r w:rsidRPr="02DA2AA3">
              <w:rPr>
                <w:sz w:val="20"/>
                <w:szCs w:val="20"/>
              </w:rPr>
              <w:t xml:space="preserve"> i przekątnej od 12,0 do 13,5 cala.</w:t>
            </w:r>
          </w:p>
        </w:tc>
        <w:tc>
          <w:tcPr>
            <w:tcW w:w="1490" w:type="dxa"/>
            <w:vMerge w:val="restart"/>
            <w:hideMark/>
          </w:tcPr>
          <w:p w14:paraId="7484D9C8" w14:textId="7938320E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18EEB383" w14:textId="77777777" w:rsidTr="00DB3401">
        <w:trPr>
          <w:trHeight w:val="300"/>
        </w:trPr>
        <w:tc>
          <w:tcPr>
            <w:tcW w:w="723" w:type="dxa"/>
            <w:hideMark/>
          </w:tcPr>
          <w:p w14:paraId="52E95990" w14:textId="3219091D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2.</w:t>
            </w:r>
          </w:p>
        </w:tc>
        <w:tc>
          <w:tcPr>
            <w:tcW w:w="2816" w:type="dxa"/>
            <w:noWrap/>
            <w:hideMark/>
          </w:tcPr>
          <w:p w14:paraId="5D1DB896" w14:textId="057F77D4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Procesor</w:t>
            </w:r>
          </w:p>
        </w:tc>
        <w:tc>
          <w:tcPr>
            <w:tcW w:w="4180" w:type="dxa"/>
            <w:hideMark/>
          </w:tcPr>
          <w:p w14:paraId="0B973EEA" w14:textId="25C78ACA" w:rsidR="00212E40" w:rsidRPr="00561663" w:rsidRDefault="00212E40" w:rsidP="00212E40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90" w:type="dxa"/>
            <w:vMerge/>
            <w:hideMark/>
          </w:tcPr>
          <w:p w14:paraId="445556C6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006327B1" w14:textId="77777777" w:rsidTr="00DB3401">
        <w:trPr>
          <w:trHeight w:val="600"/>
        </w:trPr>
        <w:tc>
          <w:tcPr>
            <w:tcW w:w="723" w:type="dxa"/>
            <w:hideMark/>
          </w:tcPr>
          <w:p w14:paraId="18696A4E" w14:textId="732440C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3.</w:t>
            </w:r>
          </w:p>
        </w:tc>
        <w:tc>
          <w:tcPr>
            <w:tcW w:w="2816" w:type="dxa"/>
            <w:noWrap/>
            <w:hideMark/>
          </w:tcPr>
          <w:p w14:paraId="1F1FF147" w14:textId="50D5BA27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Pamięć RAM</w:t>
            </w:r>
          </w:p>
        </w:tc>
        <w:tc>
          <w:tcPr>
            <w:tcW w:w="4180" w:type="dxa"/>
            <w:hideMark/>
          </w:tcPr>
          <w:p w14:paraId="2777FA73" w14:textId="32535C49" w:rsidR="00212E40" w:rsidRPr="00561663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Min 16 GB DDR5.</w:t>
            </w:r>
          </w:p>
        </w:tc>
        <w:tc>
          <w:tcPr>
            <w:tcW w:w="1490" w:type="dxa"/>
            <w:vMerge/>
            <w:hideMark/>
          </w:tcPr>
          <w:p w14:paraId="40CFD675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32ECF834" w14:textId="77777777" w:rsidTr="00DB3401">
        <w:trPr>
          <w:trHeight w:val="600"/>
        </w:trPr>
        <w:tc>
          <w:tcPr>
            <w:tcW w:w="723" w:type="dxa"/>
            <w:hideMark/>
          </w:tcPr>
          <w:p w14:paraId="76F654F7" w14:textId="4308287F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4.</w:t>
            </w:r>
          </w:p>
        </w:tc>
        <w:tc>
          <w:tcPr>
            <w:tcW w:w="2816" w:type="dxa"/>
            <w:noWrap/>
            <w:hideMark/>
          </w:tcPr>
          <w:p w14:paraId="63267341" w14:textId="2B06710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Karta grafiki</w:t>
            </w:r>
          </w:p>
        </w:tc>
        <w:tc>
          <w:tcPr>
            <w:tcW w:w="4180" w:type="dxa"/>
            <w:hideMark/>
          </w:tcPr>
          <w:p w14:paraId="55205FA6" w14:textId="4B7C35E3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1490" w:type="dxa"/>
            <w:vMerge/>
            <w:hideMark/>
          </w:tcPr>
          <w:p w14:paraId="560257BE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51BE476F" w14:textId="77777777" w:rsidTr="00DB3401">
        <w:trPr>
          <w:trHeight w:val="900"/>
        </w:trPr>
        <w:tc>
          <w:tcPr>
            <w:tcW w:w="723" w:type="dxa"/>
            <w:hideMark/>
          </w:tcPr>
          <w:p w14:paraId="47FAB71C" w14:textId="772C108A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5.</w:t>
            </w:r>
          </w:p>
        </w:tc>
        <w:tc>
          <w:tcPr>
            <w:tcW w:w="2816" w:type="dxa"/>
            <w:noWrap/>
            <w:hideMark/>
          </w:tcPr>
          <w:p w14:paraId="784F8D4D" w14:textId="70837E7B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System dźwiękowy</w:t>
            </w:r>
          </w:p>
        </w:tc>
        <w:tc>
          <w:tcPr>
            <w:tcW w:w="4180" w:type="dxa"/>
            <w:hideMark/>
          </w:tcPr>
          <w:p w14:paraId="1EECC4E7" w14:textId="0E11F021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490" w:type="dxa"/>
            <w:vMerge/>
            <w:hideMark/>
          </w:tcPr>
          <w:p w14:paraId="7C4A8431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00EDAB40" w14:textId="77777777" w:rsidTr="00DB3401">
        <w:trPr>
          <w:trHeight w:val="600"/>
        </w:trPr>
        <w:tc>
          <w:tcPr>
            <w:tcW w:w="723" w:type="dxa"/>
            <w:hideMark/>
          </w:tcPr>
          <w:p w14:paraId="0BC73C14" w14:textId="6135CD8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6.</w:t>
            </w:r>
          </w:p>
        </w:tc>
        <w:tc>
          <w:tcPr>
            <w:tcW w:w="2816" w:type="dxa"/>
            <w:noWrap/>
            <w:hideMark/>
          </w:tcPr>
          <w:p w14:paraId="75587B11" w14:textId="681A559C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180" w:type="dxa"/>
            <w:hideMark/>
          </w:tcPr>
          <w:p w14:paraId="5E763708" w14:textId="555329E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min 2 porty USB w tym minimum 1 port USB C, stereofoniczne gniazdo słuchawek i mikrofonu (dopuszcza się port COMBO)</w:t>
            </w:r>
          </w:p>
        </w:tc>
        <w:tc>
          <w:tcPr>
            <w:tcW w:w="1490" w:type="dxa"/>
            <w:vMerge/>
            <w:hideMark/>
          </w:tcPr>
          <w:p w14:paraId="782A117C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3112D740" w14:textId="77777777" w:rsidTr="00DB3401">
        <w:trPr>
          <w:trHeight w:val="708"/>
        </w:trPr>
        <w:tc>
          <w:tcPr>
            <w:tcW w:w="723" w:type="dxa"/>
            <w:hideMark/>
          </w:tcPr>
          <w:p w14:paraId="38CF6AA0" w14:textId="727B296E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7.</w:t>
            </w:r>
          </w:p>
        </w:tc>
        <w:tc>
          <w:tcPr>
            <w:tcW w:w="2816" w:type="dxa"/>
            <w:noWrap/>
            <w:hideMark/>
          </w:tcPr>
          <w:p w14:paraId="083A54B2" w14:textId="79F148BC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Komunikacja</w:t>
            </w:r>
          </w:p>
        </w:tc>
        <w:tc>
          <w:tcPr>
            <w:tcW w:w="4180" w:type="dxa"/>
            <w:hideMark/>
          </w:tcPr>
          <w:p w14:paraId="40CFE411" w14:textId="5443A9B9" w:rsidR="00212E40" w:rsidRPr="00561663" w:rsidRDefault="00212E40" w:rsidP="00212E40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 zgodna ze standardem IEEE Standard, współpraca z serwerem autentyfikacji RADIUS, wspierająca PXE lub dedykowane sygnowane logo producenta danego modelu komputera rozwiązanie równoważne.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Wbudowany moduł WWAN LTE </w:t>
            </w:r>
            <w:r>
              <w:rPr>
                <w:sz w:val="20"/>
                <w:szCs w:val="20"/>
              </w:rPr>
              <w:t xml:space="preserve">z obsługą </w:t>
            </w:r>
            <w:proofErr w:type="spellStart"/>
            <w:r>
              <w:rPr>
                <w:sz w:val="20"/>
                <w:szCs w:val="20"/>
              </w:rPr>
              <w:t>eSIM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>oraz gniazdo SIM</w:t>
            </w:r>
          </w:p>
        </w:tc>
        <w:tc>
          <w:tcPr>
            <w:tcW w:w="1490" w:type="dxa"/>
            <w:vMerge/>
            <w:hideMark/>
          </w:tcPr>
          <w:p w14:paraId="026D2AE2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51D981C2" w14:textId="77777777" w:rsidTr="00DB3401">
        <w:trPr>
          <w:trHeight w:val="300"/>
        </w:trPr>
        <w:tc>
          <w:tcPr>
            <w:tcW w:w="723" w:type="dxa"/>
            <w:hideMark/>
          </w:tcPr>
          <w:p w14:paraId="3AD8801A" w14:textId="5869FA49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8.</w:t>
            </w:r>
          </w:p>
        </w:tc>
        <w:tc>
          <w:tcPr>
            <w:tcW w:w="2816" w:type="dxa"/>
            <w:noWrap/>
            <w:hideMark/>
          </w:tcPr>
          <w:p w14:paraId="1EB74BBA" w14:textId="74B3A400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Dysk twardy</w:t>
            </w:r>
          </w:p>
        </w:tc>
        <w:tc>
          <w:tcPr>
            <w:tcW w:w="4180" w:type="dxa"/>
            <w:hideMark/>
          </w:tcPr>
          <w:p w14:paraId="78E0CFB8" w14:textId="2AA779E7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512GB, minimum </w:t>
            </w:r>
            <w:proofErr w:type="spellStart"/>
            <w:r w:rsidRPr="00561663">
              <w:rPr>
                <w:sz w:val="20"/>
                <w:szCs w:val="20"/>
              </w:rPr>
              <w:t>PCIe</w:t>
            </w:r>
            <w:proofErr w:type="spellEnd"/>
            <w:r w:rsidRPr="00561663">
              <w:rPr>
                <w:sz w:val="20"/>
                <w:szCs w:val="20"/>
              </w:rPr>
              <w:t xml:space="preserve"> Gen3x4 </w:t>
            </w:r>
            <w:proofErr w:type="spellStart"/>
            <w:r w:rsidRPr="00561663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490" w:type="dxa"/>
            <w:vMerge/>
            <w:hideMark/>
          </w:tcPr>
          <w:p w14:paraId="638DCC0A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48B36EC1" w14:textId="77777777" w:rsidTr="00DB3401">
        <w:trPr>
          <w:trHeight w:val="2400"/>
        </w:trPr>
        <w:tc>
          <w:tcPr>
            <w:tcW w:w="723" w:type="dxa"/>
            <w:hideMark/>
          </w:tcPr>
          <w:p w14:paraId="2053DF6C" w14:textId="75FC6DF4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9.</w:t>
            </w:r>
          </w:p>
        </w:tc>
        <w:tc>
          <w:tcPr>
            <w:tcW w:w="2816" w:type="dxa"/>
            <w:noWrap/>
            <w:hideMark/>
          </w:tcPr>
          <w:p w14:paraId="4CAEF3F2" w14:textId="2875C999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180" w:type="dxa"/>
            <w:hideMark/>
          </w:tcPr>
          <w:p w14:paraId="6ED17037" w14:textId="28A00325" w:rsidR="00212E40" w:rsidRPr="00561663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Dedykowana do danego modelu komputera, </w:t>
            </w:r>
            <w:proofErr w:type="spellStart"/>
            <w:r w:rsidRPr="42CD681B">
              <w:rPr>
                <w:sz w:val="20"/>
                <w:szCs w:val="20"/>
              </w:rPr>
              <w:t>demontowalna</w:t>
            </w:r>
            <w:proofErr w:type="spellEnd"/>
            <w:r w:rsidRPr="42CD681B">
              <w:rPr>
                <w:sz w:val="20"/>
                <w:szCs w:val="20"/>
              </w:rPr>
              <w:t xml:space="preserve"> klawiatura sygnowana logo producenta stacji QWERTY co najmniej 79 klawiszy, 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 Mysz optyczna ze </w:t>
            </w:r>
            <w:proofErr w:type="spellStart"/>
            <w:r w:rsidRPr="42CD681B">
              <w:rPr>
                <w:sz w:val="20"/>
                <w:szCs w:val="20"/>
              </w:rPr>
              <w:t>scrollem</w:t>
            </w:r>
            <w:proofErr w:type="spellEnd"/>
            <w:r w:rsidRPr="42CD681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42CD681B">
              <w:rPr>
                <w:sz w:val="20"/>
                <w:szCs w:val="20"/>
              </w:rPr>
              <w:t>dpi</w:t>
            </w:r>
            <w:proofErr w:type="spellEnd"/>
            <w:r w:rsidRPr="42CD681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42CD681B">
              <w:rPr>
                <w:sz w:val="20"/>
                <w:szCs w:val="20"/>
              </w:rPr>
              <w:t>bluetooth</w:t>
            </w:r>
            <w:proofErr w:type="spellEnd"/>
            <w:r>
              <w:br/>
            </w:r>
            <w:r w:rsidRPr="42CD681B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1490" w:type="dxa"/>
            <w:vMerge/>
            <w:hideMark/>
          </w:tcPr>
          <w:p w14:paraId="73CADDFF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041A73C1" w14:textId="77777777" w:rsidTr="00DB3401">
        <w:trPr>
          <w:trHeight w:val="900"/>
        </w:trPr>
        <w:tc>
          <w:tcPr>
            <w:tcW w:w="723" w:type="dxa"/>
            <w:hideMark/>
          </w:tcPr>
          <w:p w14:paraId="26ACCA57" w14:textId="1DA5644E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10.</w:t>
            </w:r>
          </w:p>
        </w:tc>
        <w:tc>
          <w:tcPr>
            <w:tcW w:w="2816" w:type="dxa"/>
            <w:noWrap/>
            <w:hideMark/>
          </w:tcPr>
          <w:p w14:paraId="4DDB387B" w14:textId="6D05D136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Zasilanie bateryjne</w:t>
            </w:r>
          </w:p>
        </w:tc>
        <w:tc>
          <w:tcPr>
            <w:tcW w:w="4180" w:type="dxa"/>
            <w:hideMark/>
          </w:tcPr>
          <w:p w14:paraId="6E12AE75" w14:textId="20BACA0E" w:rsidR="00212E40" w:rsidRPr="00561663" w:rsidRDefault="00212E40" w:rsidP="00212E40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 xml:space="preserve">Fabrycznie nowa bateria (na dzień dostawy) </w:t>
            </w:r>
            <w:r w:rsidRPr="00561663">
              <w:rPr>
                <w:sz w:val="20"/>
                <w:szCs w:val="20"/>
              </w:rPr>
              <w:t xml:space="preserve">pozwalająca na ciągłą pracę notebooka przez min. 8 godziny. </w:t>
            </w:r>
            <w:r w:rsidRPr="00561663">
              <w:rPr>
                <w:sz w:val="20"/>
                <w:szCs w:val="20"/>
              </w:rPr>
              <w:br/>
            </w:r>
          </w:p>
        </w:tc>
        <w:tc>
          <w:tcPr>
            <w:tcW w:w="1490" w:type="dxa"/>
            <w:vMerge w:val="restart"/>
            <w:hideMark/>
          </w:tcPr>
          <w:p w14:paraId="5DBBAE4C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63645618" w14:textId="77777777" w:rsidTr="00DB3401">
        <w:trPr>
          <w:trHeight w:val="600"/>
        </w:trPr>
        <w:tc>
          <w:tcPr>
            <w:tcW w:w="723" w:type="dxa"/>
            <w:hideMark/>
          </w:tcPr>
          <w:p w14:paraId="05D753F0" w14:textId="38E6474A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11.</w:t>
            </w:r>
          </w:p>
        </w:tc>
        <w:tc>
          <w:tcPr>
            <w:tcW w:w="2816" w:type="dxa"/>
            <w:noWrap/>
            <w:hideMark/>
          </w:tcPr>
          <w:p w14:paraId="30BBC0BB" w14:textId="7549B14E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180" w:type="dxa"/>
            <w:hideMark/>
          </w:tcPr>
          <w:p w14:paraId="2DDD95A9" w14:textId="2723EBDB" w:rsidR="00212E40" w:rsidRPr="00561663" w:rsidRDefault="00212E40" w:rsidP="00212E40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>Maksymalna waga dostarczonego urządzenia w opisanej konfiguracji sprzętowej 1,4 kg.</w:t>
            </w:r>
          </w:p>
        </w:tc>
        <w:tc>
          <w:tcPr>
            <w:tcW w:w="1490" w:type="dxa"/>
            <w:vMerge/>
            <w:hideMark/>
          </w:tcPr>
          <w:p w14:paraId="28C33210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6BDFFBEF" w14:textId="77777777" w:rsidTr="00DB3401">
        <w:trPr>
          <w:trHeight w:val="836"/>
        </w:trPr>
        <w:tc>
          <w:tcPr>
            <w:tcW w:w="723" w:type="dxa"/>
            <w:hideMark/>
          </w:tcPr>
          <w:p w14:paraId="7214213D" w14:textId="5CFE977B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13.</w:t>
            </w:r>
          </w:p>
        </w:tc>
        <w:tc>
          <w:tcPr>
            <w:tcW w:w="2816" w:type="dxa"/>
            <w:hideMark/>
          </w:tcPr>
          <w:p w14:paraId="094C142E" w14:textId="2E062F36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BIOS</w:t>
            </w:r>
          </w:p>
        </w:tc>
        <w:tc>
          <w:tcPr>
            <w:tcW w:w="4180" w:type="dxa"/>
            <w:hideMark/>
          </w:tcPr>
          <w:p w14:paraId="405C4320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2E88029C" w14:textId="77777777" w:rsidR="00212E40" w:rsidRDefault="00212E40" w:rsidP="00212E4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0430D0A0" w14:textId="0093F5C3" w:rsidR="00212E40" w:rsidRPr="00561663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1490" w:type="dxa"/>
            <w:hideMark/>
          </w:tcPr>
          <w:p w14:paraId="5FC035E2" w14:textId="1E6C8EA1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71E77CC7" w14:textId="77777777" w:rsidTr="00DB3401">
        <w:trPr>
          <w:trHeight w:val="2700"/>
        </w:trPr>
        <w:tc>
          <w:tcPr>
            <w:tcW w:w="723" w:type="dxa"/>
            <w:hideMark/>
          </w:tcPr>
          <w:p w14:paraId="0AD1020E" w14:textId="4747F209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14.</w:t>
            </w:r>
          </w:p>
        </w:tc>
        <w:tc>
          <w:tcPr>
            <w:tcW w:w="2816" w:type="dxa"/>
            <w:noWrap/>
            <w:hideMark/>
          </w:tcPr>
          <w:p w14:paraId="0F487AE0" w14:textId="2E1D25F4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Bezpieczeństwo</w:t>
            </w:r>
          </w:p>
        </w:tc>
        <w:tc>
          <w:tcPr>
            <w:tcW w:w="4180" w:type="dxa"/>
            <w:hideMark/>
          </w:tcPr>
          <w:p w14:paraId="6A9EA828" w14:textId="36D2EE59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561663">
              <w:rPr>
                <w:sz w:val="20"/>
                <w:szCs w:val="20"/>
              </w:rPr>
              <w:t>niedemontowalny</w:t>
            </w:r>
            <w:proofErr w:type="spellEnd"/>
            <w:r w:rsidRPr="00561663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561663">
              <w:rPr>
                <w:sz w:val="20"/>
                <w:szCs w:val="20"/>
              </w:rPr>
              <w:t>Trusted</w:t>
            </w:r>
            <w:proofErr w:type="spellEnd"/>
            <w:r w:rsidRPr="00561663">
              <w:rPr>
                <w:sz w:val="20"/>
                <w:szCs w:val="20"/>
              </w:rPr>
              <w:t xml:space="preserve"> Platform Module 2.0 (TPM v 2.0).</w:t>
            </w:r>
            <w:r w:rsidRPr="00561663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561663">
              <w:rPr>
                <w:sz w:val="20"/>
                <w:szCs w:val="20"/>
              </w:rPr>
              <w:t>Kensington</w:t>
            </w:r>
            <w:proofErr w:type="spellEnd"/>
            <w:r w:rsidRPr="00561663">
              <w:rPr>
                <w:sz w:val="20"/>
                <w:szCs w:val="20"/>
              </w:rPr>
              <w:t xml:space="preserve"> Lock lub równoważne.</w:t>
            </w:r>
            <w:r w:rsidRPr="00561663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561663">
              <w:rPr>
                <w:sz w:val="20"/>
                <w:szCs w:val="20"/>
              </w:rPr>
              <w:br/>
              <w:t>Każdy moduł WWAN, WLAN</w:t>
            </w:r>
            <w:r w:rsidRPr="00561663">
              <w:rPr>
                <w:b/>
                <w:bCs/>
                <w:sz w:val="20"/>
                <w:szCs w:val="20"/>
              </w:rPr>
              <w:t xml:space="preserve">, </w:t>
            </w:r>
            <w:r w:rsidRPr="00561663">
              <w:rPr>
                <w:sz w:val="20"/>
                <w:szCs w:val="20"/>
              </w:rPr>
              <w:t>Bluetooth musi być włączany i wyłączany osobno.</w:t>
            </w:r>
            <w:r w:rsidRPr="00561663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490" w:type="dxa"/>
            <w:hideMark/>
          </w:tcPr>
          <w:p w14:paraId="63A5FCFE" w14:textId="681EACD1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254DC632" w14:textId="77777777" w:rsidTr="00DB3401">
        <w:trPr>
          <w:trHeight w:val="2400"/>
        </w:trPr>
        <w:tc>
          <w:tcPr>
            <w:tcW w:w="723" w:type="dxa"/>
            <w:hideMark/>
          </w:tcPr>
          <w:p w14:paraId="58AADCB2" w14:textId="550E8B1F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15.</w:t>
            </w:r>
          </w:p>
        </w:tc>
        <w:tc>
          <w:tcPr>
            <w:tcW w:w="2816" w:type="dxa"/>
            <w:hideMark/>
          </w:tcPr>
          <w:p w14:paraId="2DE182FD" w14:textId="29FC0658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180" w:type="dxa"/>
            <w:hideMark/>
          </w:tcPr>
          <w:p w14:paraId="46AD613E" w14:textId="77777777" w:rsidR="00212E40" w:rsidRDefault="00212E40" w:rsidP="00212E40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0522B11C" w14:textId="76294C14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561663">
              <w:rPr>
                <w:sz w:val="20"/>
                <w:szCs w:val="20"/>
              </w:rPr>
              <w:t>.</w:t>
            </w:r>
            <w:r w:rsidRPr="00561663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561663">
              <w:rPr>
                <w:sz w:val="20"/>
                <w:szCs w:val="20"/>
              </w:rPr>
              <w:t>WinPE</w:t>
            </w:r>
            <w:proofErr w:type="spellEnd"/>
            <w:r w:rsidRPr="00561663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561663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490" w:type="dxa"/>
            <w:hideMark/>
          </w:tcPr>
          <w:p w14:paraId="1EF12CBB" w14:textId="7DDA02C2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475E8E41" w14:textId="77777777" w:rsidTr="00DB3401">
        <w:trPr>
          <w:trHeight w:val="600"/>
        </w:trPr>
        <w:tc>
          <w:tcPr>
            <w:tcW w:w="723" w:type="dxa"/>
            <w:hideMark/>
          </w:tcPr>
          <w:p w14:paraId="33B931D9" w14:textId="2958A463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16.</w:t>
            </w:r>
          </w:p>
        </w:tc>
        <w:tc>
          <w:tcPr>
            <w:tcW w:w="2816" w:type="dxa"/>
            <w:hideMark/>
          </w:tcPr>
          <w:p w14:paraId="62BA28D2" w14:textId="48A72D07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Obudowa</w:t>
            </w:r>
          </w:p>
        </w:tc>
        <w:tc>
          <w:tcPr>
            <w:tcW w:w="4180" w:type="dxa"/>
            <w:hideMark/>
          </w:tcPr>
          <w:p w14:paraId="0C9A42B3" w14:textId="77777777" w:rsidR="00212E40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Zaprojektowana i wykonana przez producenta jednostki centralnej.</w:t>
            </w:r>
          </w:p>
          <w:p w14:paraId="1ABCFC13" w14:textId="50772ED2" w:rsidR="00212E40" w:rsidRPr="00561663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42CD681B">
              <w:rPr>
                <w:sz w:val="20"/>
                <w:szCs w:val="20"/>
              </w:rPr>
              <w:t>lawisz Power ON</w:t>
            </w:r>
            <w:r>
              <w:rPr>
                <w:sz w:val="20"/>
                <w:szCs w:val="20"/>
              </w:rPr>
              <w:t xml:space="preserve"> zintegrowany z obudową notebooka.</w:t>
            </w:r>
            <w:r w:rsidRPr="00561663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490" w:type="dxa"/>
            <w:hideMark/>
          </w:tcPr>
          <w:p w14:paraId="5F1F1B13" w14:textId="77777777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 </w:t>
            </w:r>
          </w:p>
        </w:tc>
      </w:tr>
      <w:tr w:rsidR="00212E40" w:rsidRPr="00561663" w14:paraId="7EFB3F46" w14:textId="77777777" w:rsidTr="00DB3401">
        <w:trPr>
          <w:trHeight w:val="1200"/>
        </w:trPr>
        <w:tc>
          <w:tcPr>
            <w:tcW w:w="723" w:type="dxa"/>
            <w:hideMark/>
          </w:tcPr>
          <w:p w14:paraId="1184321A" w14:textId="074C20DC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17.</w:t>
            </w:r>
          </w:p>
        </w:tc>
        <w:tc>
          <w:tcPr>
            <w:tcW w:w="2816" w:type="dxa"/>
            <w:noWrap/>
            <w:hideMark/>
          </w:tcPr>
          <w:p w14:paraId="1782C4CC" w14:textId="0E9540FC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Kamera</w:t>
            </w:r>
          </w:p>
        </w:tc>
        <w:tc>
          <w:tcPr>
            <w:tcW w:w="4180" w:type="dxa"/>
            <w:hideMark/>
          </w:tcPr>
          <w:p w14:paraId="0EC4862D" w14:textId="0EEACBB5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 kamera o rozdzielczości HD.</w:t>
            </w:r>
          </w:p>
        </w:tc>
        <w:tc>
          <w:tcPr>
            <w:tcW w:w="1490" w:type="dxa"/>
            <w:hideMark/>
          </w:tcPr>
          <w:p w14:paraId="245C2B70" w14:textId="6597FC64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4207E206" w14:textId="77777777" w:rsidTr="00DB3401">
        <w:trPr>
          <w:trHeight w:val="1500"/>
        </w:trPr>
        <w:tc>
          <w:tcPr>
            <w:tcW w:w="723" w:type="dxa"/>
            <w:hideMark/>
          </w:tcPr>
          <w:p w14:paraId="6A4E99CB" w14:textId="2C9EC49A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19.</w:t>
            </w:r>
          </w:p>
        </w:tc>
        <w:tc>
          <w:tcPr>
            <w:tcW w:w="2816" w:type="dxa"/>
            <w:hideMark/>
          </w:tcPr>
          <w:p w14:paraId="646EF2C9" w14:textId="61E91498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Sterowniki</w:t>
            </w:r>
          </w:p>
        </w:tc>
        <w:tc>
          <w:tcPr>
            <w:tcW w:w="4180" w:type="dxa"/>
            <w:hideMark/>
          </w:tcPr>
          <w:p w14:paraId="0F64F465" w14:textId="6253C8D6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Wymagana dostępność pakietu sterowników umożliwiających dystrybucję poprzez System Center </w:t>
            </w:r>
            <w:proofErr w:type="spellStart"/>
            <w:r w:rsidRPr="00561663">
              <w:rPr>
                <w:sz w:val="20"/>
                <w:szCs w:val="20"/>
              </w:rPr>
              <w:t>Endpoint</w:t>
            </w:r>
            <w:proofErr w:type="spellEnd"/>
            <w:r w:rsidRPr="00561663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 w:rsidRPr="00561663">
              <w:rPr>
                <w:sz w:val="20"/>
                <w:szCs w:val="20"/>
              </w:rPr>
              <w:t>.</w:t>
            </w:r>
          </w:p>
        </w:tc>
        <w:tc>
          <w:tcPr>
            <w:tcW w:w="1490" w:type="dxa"/>
          </w:tcPr>
          <w:p w14:paraId="2F008555" w14:textId="32DD3B11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  <w:tr w:rsidR="00212E40" w:rsidRPr="00561663" w14:paraId="2EB70B3C" w14:textId="77777777" w:rsidTr="00DB3401">
        <w:trPr>
          <w:trHeight w:val="3600"/>
        </w:trPr>
        <w:tc>
          <w:tcPr>
            <w:tcW w:w="723" w:type="dxa"/>
            <w:hideMark/>
          </w:tcPr>
          <w:p w14:paraId="4376D958" w14:textId="434CB1DA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20.</w:t>
            </w:r>
          </w:p>
        </w:tc>
        <w:tc>
          <w:tcPr>
            <w:tcW w:w="2816" w:type="dxa"/>
            <w:noWrap/>
            <w:hideMark/>
          </w:tcPr>
          <w:p w14:paraId="417CE4A7" w14:textId="704FD88D" w:rsidR="00212E40" w:rsidRPr="00561663" w:rsidRDefault="00212E40" w:rsidP="00212E40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Inne</w:t>
            </w:r>
          </w:p>
        </w:tc>
        <w:tc>
          <w:tcPr>
            <w:tcW w:w="4180" w:type="dxa"/>
            <w:hideMark/>
          </w:tcPr>
          <w:p w14:paraId="3DADEF47" w14:textId="77777777" w:rsidR="00212E40" w:rsidRDefault="00212E40" w:rsidP="00212E40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</w:t>
            </w:r>
            <w:proofErr w:type="spellStart"/>
            <w:r w:rsidRPr="42CD681B">
              <w:rPr>
                <w:sz w:val="20"/>
                <w:szCs w:val="20"/>
              </w:rPr>
              <w:t>konwertowalny</w:t>
            </w:r>
            <w:proofErr w:type="spellEnd"/>
            <w:r w:rsidRPr="42CD681B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 xml:space="preserve">wskazujący, iż dany podzespół został wyprodukowany na potrzeby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oraz umożliwiający zidentyfikowanie modeli komputerów producenta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w których dany podzespół może występować.</w:t>
            </w:r>
          </w:p>
          <w:p w14:paraId="54C155CD" w14:textId="77777777" w:rsidR="00212E40" w:rsidRDefault="00212E40" w:rsidP="00212E40">
            <w:pPr>
              <w:rPr>
                <w:sz w:val="20"/>
                <w:szCs w:val="20"/>
              </w:rPr>
            </w:pPr>
          </w:p>
          <w:p w14:paraId="058CBD8A" w14:textId="00CC240B" w:rsidR="00212E40" w:rsidRPr="00561663" w:rsidRDefault="00212E40" w:rsidP="00212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490" w:type="dxa"/>
          </w:tcPr>
          <w:p w14:paraId="034FFD5A" w14:textId="77777777" w:rsidR="00212E40" w:rsidRPr="00561663" w:rsidRDefault="00212E40" w:rsidP="00212E40">
            <w:pPr>
              <w:rPr>
                <w:sz w:val="20"/>
                <w:szCs w:val="20"/>
              </w:rPr>
            </w:pPr>
          </w:p>
        </w:tc>
      </w:tr>
    </w:tbl>
    <w:p w14:paraId="3D92682F" w14:textId="77777777" w:rsidR="00DB3401" w:rsidRDefault="00DB3401" w:rsidP="007E0CAC">
      <w:pPr>
        <w:jc w:val="right"/>
        <w:rPr>
          <w:sz w:val="28"/>
          <w:szCs w:val="28"/>
        </w:rPr>
      </w:pPr>
    </w:p>
    <w:p w14:paraId="107412C3" w14:textId="2A093065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50008E24" w14:textId="77777777" w:rsidR="007E0CAC" w:rsidRDefault="007E0CAC" w:rsidP="007E0CAC">
      <w:pPr>
        <w:jc w:val="right"/>
        <w:rPr>
          <w:sz w:val="28"/>
          <w:szCs w:val="28"/>
        </w:rPr>
      </w:pPr>
    </w:p>
    <w:p w14:paraId="4059E9F9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5471C8B4" w14:textId="77777777" w:rsidR="007E0CAC" w:rsidRDefault="007E0CAC" w:rsidP="007E0CAC">
      <w:pPr>
        <w:jc w:val="right"/>
        <w:rPr>
          <w:sz w:val="28"/>
          <w:szCs w:val="28"/>
        </w:rPr>
      </w:pPr>
    </w:p>
    <w:p w14:paraId="2C2D73AA" w14:textId="77777777" w:rsidR="007E0CAC" w:rsidRPr="00B970AC" w:rsidRDefault="007E0CAC" w:rsidP="007E0CAC">
      <w:pPr>
        <w:rPr>
          <w:sz w:val="28"/>
          <w:szCs w:val="28"/>
        </w:rPr>
      </w:pPr>
      <w:r w:rsidRPr="00EA7EBF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16B1101C" w14:textId="5DF01602" w:rsidR="00B05BEE" w:rsidRDefault="00B05B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B5CA7E5" w14:textId="3638B11E" w:rsidR="00AC27EE" w:rsidRPr="00AC27EE" w:rsidRDefault="00AC27EE" w:rsidP="00AC27EE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5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 Stacja dokująca</w:t>
      </w:r>
    </w:p>
    <w:p w14:paraId="038404A5" w14:textId="6EE03BA2" w:rsidR="007E0CAC" w:rsidRPr="00405C4B" w:rsidRDefault="007E0CAC" w:rsidP="007E0CAC">
      <w:pPr>
        <w:jc w:val="center"/>
        <w:rPr>
          <w:sz w:val="44"/>
          <w:szCs w:val="44"/>
        </w:rPr>
      </w:pPr>
      <w:r w:rsidRPr="00405C4B">
        <w:rPr>
          <w:sz w:val="44"/>
          <w:szCs w:val="44"/>
        </w:rPr>
        <w:t>Protokół</w:t>
      </w:r>
    </w:p>
    <w:p w14:paraId="7AB2D128" w14:textId="77777777" w:rsidR="007E0CAC" w:rsidRDefault="007E0CAC" w:rsidP="007E0CAC">
      <w:pPr>
        <w:jc w:val="center"/>
        <w:rPr>
          <w:sz w:val="44"/>
          <w:szCs w:val="44"/>
        </w:rPr>
      </w:pPr>
      <w:r w:rsidRPr="00405C4B">
        <w:rPr>
          <w:sz w:val="44"/>
          <w:szCs w:val="44"/>
        </w:rPr>
        <w:t>Stacja dokująca</w:t>
      </w:r>
    </w:p>
    <w:p w14:paraId="390ED39B" w14:textId="76E5AC54" w:rsidR="007E0CAC" w:rsidRPr="007B42AB" w:rsidRDefault="007E0CAC" w:rsidP="007E0CAC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643923FF" w14:textId="77777777" w:rsidTr="00BD103B">
        <w:trPr>
          <w:trHeight w:val="1124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3655AA24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F6D03D8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64110408" w14:textId="17B79173" w:rsidR="007B42AB" w:rsidRPr="007B42AB" w:rsidRDefault="007B42AB" w:rsidP="007E0CAC">
      <w:pPr>
        <w:jc w:val="center"/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462"/>
        <w:gridCol w:w="1929"/>
        <w:gridCol w:w="5685"/>
        <w:gridCol w:w="1559"/>
      </w:tblGrid>
      <w:tr w:rsidR="00531246" w:rsidRPr="00AB52D6" w14:paraId="2DE62DF3" w14:textId="77777777" w:rsidTr="00BD103B">
        <w:trPr>
          <w:trHeight w:val="315"/>
        </w:trPr>
        <w:tc>
          <w:tcPr>
            <w:tcW w:w="462" w:type="dxa"/>
            <w:noWrap/>
            <w:vAlign w:val="center"/>
            <w:hideMark/>
          </w:tcPr>
          <w:p w14:paraId="4C2C8A77" w14:textId="77777777" w:rsidR="00531246" w:rsidRPr="00AB52D6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29" w:type="dxa"/>
            <w:noWrap/>
            <w:vAlign w:val="center"/>
            <w:hideMark/>
          </w:tcPr>
          <w:p w14:paraId="63C8DBC8" w14:textId="77777777" w:rsidR="00531246" w:rsidRPr="00AB52D6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5685" w:type="dxa"/>
            <w:vAlign w:val="center"/>
            <w:hideMark/>
          </w:tcPr>
          <w:p w14:paraId="2BA47EB8" w14:textId="77777777" w:rsidR="00531246" w:rsidRPr="00AB52D6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559" w:type="dxa"/>
            <w:vAlign w:val="center"/>
            <w:hideMark/>
          </w:tcPr>
          <w:p w14:paraId="26587BA3" w14:textId="77777777" w:rsidR="00531246" w:rsidRPr="00CE1DDA" w:rsidRDefault="00531246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Spełnia wymagania</w:t>
            </w:r>
          </w:p>
          <w:p w14:paraId="609E245F" w14:textId="2B8BDE4E" w:rsidR="00531246" w:rsidRPr="00AB52D6" w:rsidRDefault="00531246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 w:rsidRPr="00CE1DDA"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531246" w:rsidRPr="00AB52D6" w14:paraId="072A37BB" w14:textId="77777777" w:rsidTr="00BD103B">
        <w:trPr>
          <w:trHeight w:val="284"/>
        </w:trPr>
        <w:tc>
          <w:tcPr>
            <w:tcW w:w="462" w:type="dxa"/>
          </w:tcPr>
          <w:p w14:paraId="727D8A28" w14:textId="77777777" w:rsidR="00531246" w:rsidRPr="00AB52D6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29" w:type="dxa"/>
          </w:tcPr>
          <w:p w14:paraId="552A1A4A" w14:textId="77777777" w:rsidR="00531246" w:rsidRPr="00AB52D6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685" w:type="dxa"/>
          </w:tcPr>
          <w:p w14:paraId="4B3F692A" w14:textId="77777777" w:rsidR="00531246" w:rsidRPr="00AB52D6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559" w:type="dxa"/>
          </w:tcPr>
          <w:p w14:paraId="5AB259C1" w14:textId="77777777" w:rsidR="00531246" w:rsidRPr="00AB52D6" w:rsidRDefault="00531246" w:rsidP="00D6547E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2A6FCE" w:rsidRPr="00AB52D6" w14:paraId="38A4DEDC" w14:textId="77777777" w:rsidTr="00BD103B">
        <w:trPr>
          <w:trHeight w:val="3009"/>
        </w:trPr>
        <w:tc>
          <w:tcPr>
            <w:tcW w:w="462" w:type="dxa"/>
            <w:hideMark/>
          </w:tcPr>
          <w:p w14:paraId="79A8A2A6" w14:textId="3B4EE305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1.</w:t>
            </w:r>
          </w:p>
        </w:tc>
        <w:tc>
          <w:tcPr>
            <w:tcW w:w="1929" w:type="dxa"/>
            <w:hideMark/>
          </w:tcPr>
          <w:p w14:paraId="5574B077" w14:textId="5C680950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Porty wejścia wyjścia</w:t>
            </w:r>
          </w:p>
        </w:tc>
        <w:tc>
          <w:tcPr>
            <w:tcW w:w="5685" w:type="dxa"/>
            <w:hideMark/>
          </w:tcPr>
          <w:p w14:paraId="78A2B04D" w14:textId="286305E5" w:rsidR="002A6FCE" w:rsidRPr="00AB52D6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5x USB w tym 3 x USB min. 3.x oraz 2 x USB C, RJ-45, minimum 2 złącza cyfrowe do podłączenia monitorów, dopuszcza się stosowanie przejściówek sygnowanych logo producenta stacji dokującej pod warunkiem ich dostarczenia w zestawie. Stacja dokująca musi być trwale sygnowana logo producenta urządzenia, którego specyfikacja oznaczona jest nr 1, 2, 3.</w:t>
            </w:r>
            <w:r>
              <w:br/>
            </w:r>
            <w:r w:rsidRPr="42CD681B">
              <w:rPr>
                <w:sz w:val="20"/>
                <w:szCs w:val="20"/>
              </w:rPr>
              <w:t>Stacja dokująca nie może być wyłącznie bezprzewodowa.</w:t>
            </w:r>
            <w:r>
              <w:br/>
            </w:r>
            <w:r w:rsidRPr="42CD681B">
              <w:rPr>
                <w:sz w:val="20"/>
                <w:szCs w:val="20"/>
              </w:rPr>
              <w:t>Złącze stacji dokującej kompatybilne z urządzeniem, którego specyfikacja oznaczona jest nr 1, 2, 3</w:t>
            </w:r>
            <w:r>
              <w:br/>
            </w:r>
            <w:r w:rsidRPr="42CD681B">
              <w:rPr>
                <w:sz w:val="20"/>
                <w:szCs w:val="20"/>
              </w:rPr>
              <w:t>Stacja ma umożliwiać zasilanie i komunikację z urządzeniem, którego specyfikacja oznaczona jest numerem 1, 2, 3 za pomocą jednego przewodu.</w:t>
            </w:r>
          </w:p>
        </w:tc>
        <w:tc>
          <w:tcPr>
            <w:tcW w:w="1559" w:type="dxa"/>
            <w:vMerge w:val="restart"/>
            <w:hideMark/>
          </w:tcPr>
          <w:p w14:paraId="14526978" w14:textId="4561C522" w:rsidR="002A6FCE" w:rsidRPr="00AB52D6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AB52D6" w14:paraId="49732432" w14:textId="77777777" w:rsidTr="00BD103B">
        <w:trPr>
          <w:trHeight w:val="600"/>
        </w:trPr>
        <w:tc>
          <w:tcPr>
            <w:tcW w:w="462" w:type="dxa"/>
            <w:hideMark/>
          </w:tcPr>
          <w:p w14:paraId="28067597" w14:textId="79E5F01D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2.</w:t>
            </w:r>
          </w:p>
        </w:tc>
        <w:tc>
          <w:tcPr>
            <w:tcW w:w="1929" w:type="dxa"/>
            <w:noWrap/>
            <w:hideMark/>
          </w:tcPr>
          <w:p w14:paraId="1AD9E944" w14:textId="05398525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Komunikacja</w:t>
            </w:r>
          </w:p>
        </w:tc>
        <w:tc>
          <w:tcPr>
            <w:tcW w:w="5685" w:type="dxa"/>
            <w:hideMark/>
          </w:tcPr>
          <w:p w14:paraId="34D68D27" w14:textId="72C67762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AB52D6">
              <w:rPr>
                <w:sz w:val="20"/>
                <w:szCs w:val="20"/>
              </w:rPr>
              <w:t>Mb</w:t>
            </w:r>
            <w:proofErr w:type="spellEnd"/>
            <w:r w:rsidRPr="00AB52D6">
              <w:rPr>
                <w:sz w:val="20"/>
                <w:szCs w:val="20"/>
              </w:rPr>
              <w:t>/s, obsługa 802.1x, współpraca z serwerem autentyfikacji RADIUS.</w:t>
            </w:r>
            <w:r>
              <w:rPr>
                <w:sz w:val="20"/>
                <w:szCs w:val="20"/>
              </w:rPr>
              <w:t xml:space="preserve"> Interfejs obsługuje technologię PASS THROUGH dla adresu MAC notebooka.</w:t>
            </w:r>
          </w:p>
        </w:tc>
        <w:tc>
          <w:tcPr>
            <w:tcW w:w="1559" w:type="dxa"/>
            <w:vMerge/>
            <w:hideMark/>
          </w:tcPr>
          <w:p w14:paraId="25F1D488" w14:textId="77777777" w:rsidR="002A6FCE" w:rsidRPr="00AB52D6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AB52D6" w14:paraId="631D7891" w14:textId="77777777" w:rsidTr="00BD103B">
        <w:trPr>
          <w:trHeight w:val="315"/>
        </w:trPr>
        <w:tc>
          <w:tcPr>
            <w:tcW w:w="462" w:type="dxa"/>
            <w:hideMark/>
          </w:tcPr>
          <w:p w14:paraId="6140743E" w14:textId="42DEEF73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3.</w:t>
            </w:r>
          </w:p>
        </w:tc>
        <w:tc>
          <w:tcPr>
            <w:tcW w:w="1929" w:type="dxa"/>
            <w:hideMark/>
          </w:tcPr>
          <w:p w14:paraId="00B865D0" w14:textId="7D94EA90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Zasilacz</w:t>
            </w:r>
          </w:p>
        </w:tc>
        <w:tc>
          <w:tcPr>
            <w:tcW w:w="5685" w:type="dxa"/>
            <w:hideMark/>
          </w:tcPr>
          <w:p w14:paraId="3D2696A2" w14:textId="54F783B5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Dodatkowy zasilacz do stacji dokującej o mocy umożliwiającej zasilenie stacji i laptopa</w:t>
            </w:r>
          </w:p>
        </w:tc>
        <w:tc>
          <w:tcPr>
            <w:tcW w:w="1559" w:type="dxa"/>
            <w:hideMark/>
          </w:tcPr>
          <w:p w14:paraId="0C6D95EE" w14:textId="77777777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 </w:t>
            </w:r>
          </w:p>
        </w:tc>
      </w:tr>
      <w:tr w:rsidR="002A6FCE" w:rsidRPr="00AB52D6" w14:paraId="760E8224" w14:textId="77777777" w:rsidTr="00BD103B">
        <w:trPr>
          <w:trHeight w:val="1800"/>
        </w:trPr>
        <w:tc>
          <w:tcPr>
            <w:tcW w:w="462" w:type="dxa"/>
            <w:hideMark/>
          </w:tcPr>
          <w:p w14:paraId="7CA739D9" w14:textId="36849816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4.</w:t>
            </w:r>
          </w:p>
        </w:tc>
        <w:tc>
          <w:tcPr>
            <w:tcW w:w="1929" w:type="dxa"/>
            <w:hideMark/>
          </w:tcPr>
          <w:p w14:paraId="36633E9B" w14:textId="17CB5BF6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Inne</w:t>
            </w:r>
          </w:p>
        </w:tc>
        <w:tc>
          <w:tcPr>
            <w:tcW w:w="5685" w:type="dxa"/>
            <w:hideMark/>
          </w:tcPr>
          <w:p w14:paraId="1865950E" w14:textId="0ED222D9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Stacja dokująca powinna umożliwiać zbieranie takich danych jak: numer seryjny, producent, model, wersja </w:t>
            </w:r>
            <w:proofErr w:type="spellStart"/>
            <w:r w:rsidRPr="00AB52D6">
              <w:rPr>
                <w:sz w:val="20"/>
                <w:szCs w:val="20"/>
              </w:rPr>
              <w:t>firmware</w:t>
            </w:r>
            <w:proofErr w:type="spellEnd"/>
            <w:r w:rsidRPr="00AB52D6">
              <w:rPr>
                <w:sz w:val="20"/>
                <w:szCs w:val="20"/>
              </w:rPr>
              <w:t>.</w:t>
            </w:r>
            <w:r w:rsidRPr="00AB52D6">
              <w:rPr>
                <w:sz w:val="20"/>
                <w:szCs w:val="20"/>
              </w:rPr>
              <w:br/>
              <w:t>Dostęp do danych o stacji dokującej powinien być realizowany poprzez pobranie danych z obiektów WMI.</w:t>
            </w:r>
            <w:r w:rsidRPr="00AB52D6">
              <w:rPr>
                <w:sz w:val="20"/>
                <w:szCs w:val="20"/>
              </w:rPr>
              <w:br/>
              <w:t xml:space="preserve">Musi umożliwiać aktualizację FW stacji dokującej z poziomu MS Windows oraz </w:t>
            </w:r>
            <w:proofErr w:type="spellStart"/>
            <w:r w:rsidRPr="00AB52D6">
              <w:rPr>
                <w:sz w:val="20"/>
                <w:szCs w:val="20"/>
              </w:rPr>
              <w:t>WinPE</w:t>
            </w:r>
            <w:proofErr w:type="spellEnd"/>
            <w:r w:rsidRPr="00AB52D6">
              <w:rPr>
                <w:sz w:val="20"/>
                <w:szCs w:val="20"/>
              </w:rPr>
              <w:t>, pod warunkiem posiadania oprogramowania układowego.</w:t>
            </w:r>
          </w:p>
        </w:tc>
        <w:tc>
          <w:tcPr>
            <w:tcW w:w="1559" w:type="dxa"/>
            <w:hideMark/>
          </w:tcPr>
          <w:p w14:paraId="0C13FE46" w14:textId="601A6B39" w:rsidR="002A6FCE" w:rsidRPr="00AB52D6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AB52D6" w14:paraId="6DAD9DC0" w14:textId="77777777" w:rsidTr="00BD103B">
        <w:trPr>
          <w:trHeight w:val="900"/>
        </w:trPr>
        <w:tc>
          <w:tcPr>
            <w:tcW w:w="462" w:type="dxa"/>
            <w:hideMark/>
          </w:tcPr>
          <w:p w14:paraId="25A3A08E" w14:textId="318E7E30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5.</w:t>
            </w:r>
          </w:p>
        </w:tc>
        <w:tc>
          <w:tcPr>
            <w:tcW w:w="1929" w:type="dxa"/>
            <w:noWrap/>
            <w:hideMark/>
          </w:tcPr>
          <w:p w14:paraId="11533CA2" w14:textId="428BB7CD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Serwis na terenie UE</w:t>
            </w:r>
          </w:p>
        </w:tc>
        <w:tc>
          <w:tcPr>
            <w:tcW w:w="5685" w:type="dxa"/>
            <w:hideMark/>
          </w:tcPr>
          <w:p w14:paraId="4149CC8C" w14:textId="4E92450C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Poziom świadczenia usług serwisowych</w:t>
            </w:r>
            <w:r>
              <w:rPr>
                <w:sz w:val="20"/>
                <w:szCs w:val="20"/>
              </w:rPr>
              <w:t xml:space="preserve"> producenta stacji dokującej</w:t>
            </w:r>
            <w:r w:rsidRPr="00AB52D6">
              <w:rPr>
                <w:sz w:val="20"/>
                <w:szCs w:val="20"/>
              </w:rPr>
              <w:t xml:space="preserve"> na terenie całej UE na poziomie równym lub wyższym niż na terenie Polski.</w:t>
            </w:r>
          </w:p>
        </w:tc>
        <w:tc>
          <w:tcPr>
            <w:tcW w:w="1559" w:type="dxa"/>
          </w:tcPr>
          <w:p w14:paraId="4738EB74" w14:textId="77777777" w:rsidR="002A6FCE" w:rsidRPr="00AB52D6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AB52D6" w14:paraId="7092BF1D" w14:textId="77777777" w:rsidTr="00BD103B">
        <w:trPr>
          <w:trHeight w:val="315"/>
        </w:trPr>
        <w:tc>
          <w:tcPr>
            <w:tcW w:w="462" w:type="dxa"/>
            <w:hideMark/>
          </w:tcPr>
          <w:p w14:paraId="3889BC12" w14:textId="5C6FB134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6.</w:t>
            </w:r>
          </w:p>
        </w:tc>
        <w:tc>
          <w:tcPr>
            <w:tcW w:w="1929" w:type="dxa"/>
            <w:noWrap/>
            <w:hideMark/>
          </w:tcPr>
          <w:p w14:paraId="1700D8FB" w14:textId="43EDFB8C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Obudowa</w:t>
            </w:r>
          </w:p>
        </w:tc>
        <w:tc>
          <w:tcPr>
            <w:tcW w:w="5685" w:type="dxa"/>
            <w:hideMark/>
          </w:tcPr>
          <w:p w14:paraId="1690D1E1" w14:textId="1BD7F3AB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1559" w:type="dxa"/>
            <w:hideMark/>
          </w:tcPr>
          <w:p w14:paraId="4CD05D29" w14:textId="77777777" w:rsidR="002A6FCE" w:rsidRPr="00AB52D6" w:rsidRDefault="002A6FCE" w:rsidP="002A6FCE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 </w:t>
            </w:r>
          </w:p>
        </w:tc>
      </w:tr>
    </w:tbl>
    <w:p w14:paraId="6CC24B23" w14:textId="77777777" w:rsidR="007E0CAC" w:rsidRDefault="007E0CAC" w:rsidP="007E0CAC">
      <w:pPr>
        <w:rPr>
          <w:sz w:val="28"/>
          <w:szCs w:val="28"/>
        </w:rPr>
      </w:pPr>
    </w:p>
    <w:p w14:paraId="74C9767F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6FD3DED8" w14:textId="77777777" w:rsidR="007E0CAC" w:rsidRDefault="007E0CAC" w:rsidP="007E0CAC">
      <w:pPr>
        <w:jc w:val="right"/>
        <w:rPr>
          <w:sz w:val="28"/>
          <w:szCs w:val="28"/>
        </w:rPr>
      </w:pPr>
    </w:p>
    <w:p w14:paraId="2E18F649" w14:textId="77777777" w:rsidR="007E0CAC" w:rsidRDefault="007E0CAC" w:rsidP="007E0CAC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</w:t>
      </w:r>
    </w:p>
    <w:p w14:paraId="0EAD2511" w14:textId="77777777" w:rsidR="007E0CAC" w:rsidRDefault="007E0CAC" w:rsidP="007E0CAC">
      <w:pPr>
        <w:jc w:val="right"/>
        <w:rPr>
          <w:sz w:val="28"/>
          <w:szCs w:val="28"/>
        </w:rPr>
      </w:pPr>
    </w:p>
    <w:p w14:paraId="2373A8C9" w14:textId="77777777" w:rsidR="007E0CAC" w:rsidRPr="00B970AC" w:rsidRDefault="007E0CAC" w:rsidP="007E0CAC">
      <w:pPr>
        <w:rPr>
          <w:sz w:val="28"/>
          <w:szCs w:val="28"/>
        </w:rPr>
      </w:pPr>
      <w:r w:rsidRPr="00B152D3">
        <w:rPr>
          <w:sz w:val="28"/>
          <w:szCs w:val="28"/>
        </w:rPr>
        <w:t>Uwagi do parametrów których nie spełnia oferta wykonawcy:</w:t>
      </w:r>
    </w:p>
    <w:p w14:paraId="5CB099F0" w14:textId="39C74A47" w:rsidR="007E0CAC" w:rsidRDefault="007E0CAC" w:rsidP="007E0CAC">
      <w:pPr>
        <w:spacing w:line="360" w:lineRule="auto"/>
        <w:rPr>
          <w:sz w:val="24"/>
          <w:szCs w:val="24"/>
        </w:rPr>
      </w:pPr>
    </w:p>
    <w:p w14:paraId="2D795A3D" w14:textId="642CB1B3" w:rsidR="00AC27EE" w:rsidRDefault="00AC27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1AA05EF" w14:textId="1898A424" w:rsidR="007E0CAC" w:rsidRDefault="00AC27EE" w:rsidP="00AC27EE">
      <w:pPr>
        <w:spacing w:line="360" w:lineRule="auto"/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6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 Komputer stacjonarny podstawowy</w:t>
      </w:r>
    </w:p>
    <w:p w14:paraId="6817FAAA" w14:textId="77777777" w:rsidR="007B0AA4" w:rsidRPr="00B110E1" w:rsidRDefault="007B0AA4" w:rsidP="007B0AA4">
      <w:pPr>
        <w:jc w:val="center"/>
        <w:rPr>
          <w:sz w:val="44"/>
          <w:szCs w:val="44"/>
        </w:rPr>
      </w:pPr>
      <w:r w:rsidRPr="00B110E1">
        <w:rPr>
          <w:sz w:val="44"/>
          <w:szCs w:val="44"/>
        </w:rPr>
        <w:t>Protokół</w:t>
      </w:r>
    </w:p>
    <w:p w14:paraId="7AF84836" w14:textId="77777777" w:rsidR="007B0AA4" w:rsidRPr="00B110E1" w:rsidRDefault="007B0AA4" w:rsidP="007B0AA4">
      <w:pPr>
        <w:jc w:val="center"/>
        <w:rPr>
          <w:sz w:val="44"/>
          <w:szCs w:val="44"/>
        </w:rPr>
      </w:pPr>
      <w:r w:rsidRPr="00B110E1">
        <w:rPr>
          <w:sz w:val="44"/>
          <w:szCs w:val="44"/>
        </w:rPr>
        <w:t>Komputer stacjonarny podstawowy</w:t>
      </w:r>
    </w:p>
    <w:p w14:paraId="21F73482" w14:textId="23A08CA6" w:rsidR="007B0AA4" w:rsidRPr="007B42AB" w:rsidRDefault="007B0AA4" w:rsidP="007B0AA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0B784FDA" w14:textId="77777777" w:rsidTr="00BD103B">
        <w:trPr>
          <w:trHeight w:val="1154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76E0F663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2F592F4C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333F6B66" w14:textId="77777777" w:rsidR="007B42AB" w:rsidRPr="007B42AB" w:rsidRDefault="007B42AB" w:rsidP="007B0AA4">
      <w:pPr>
        <w:jc w:val="center"/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468"/>
        <w:gridCol w:w="1646"/>
        <w:gridCol w:w="6245"/>
        <w:gridCol w:w="1276"/>
      </w:tblGrid>
      <w:tr w:rsidR="007B0AA4" w:rsidRPr="00BB6004" w14:paraId="47AF8C6F" w14:textId="77777777" w:rsidTr="007254C3">
        <w:trPr>
          <w:trHeight w:val="600"/>
        </w:trPr>
        <w:tc>
          <w:tcPr>
            <w:tcW w:w="243" w:type="pct"/>
            <w:noWrap/>
            <w:hideMark/>
          </w:tcPr>
          <w:p w14:paraId="23A6207E" w14:textId="77777777" w:rsidR="007B0AA4" w:rsidRPr="00BB600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54" w:type="pct"/>
            <w:noWrap/>
            <w:hideMark/>
          </w:tcPr>
          <w:p w14:paraId="37393D44" w14:textId="77777777" w:rsidR="007B0AA4" w:rsidRPr="00BB600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41" w:type="pct"/>
            <w:hideMark/>
          </w:tcPr>
          <w:p w14:paraId="29F03C16" w14:textId="77777777" w:rsidR="007B0AA4" w:rsidRPr="00BB600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662" w:type="pct"/>
          </w:tcPr>
          <w:p w14:paraId="003DDE6E" w14:textId="77777777" w:rsidR="007B0AA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608ACB8B" w14:textId="77777777" w:rsidR="007B0AA4" w:rsidRPr="00BB600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A6FCE" w:rsidRPr="00BB6004" w14:paraId="0BEB52CC" w14:textId="77777777" w:rsidTr="00DB3401">
        <w:trPr>
          <w:trHeight w:val="1344"/>
        </w:trPr>
        <w:tc>
          <w:tcPr>
            <w:tcW w:w="243" w:type="pct"/>
            <w:hideMark/>
          </w:tcPr>
          <w:p w14:paraId="34AB46A2" w14:textId="46AB9760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1.</w:t>
            </w:r>
          </w:p>
        </w:tc>
        <w:tc>
          <w:tcPr>
            <w:tcW w:w="854" w:type="pct"/>
            <w:hideMark/>
          </w:tcPr>
          <w:p w14:paraId="29C17332" w14:textId="3FDB16D1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Procesor</w:t>
            </w:r>
          </w:p>
        </w:tc>
        <w:tc>
          <w:tcPr>
            <w:tcW w:w="3241" w:type="pct"/>
            <w:hideMark/>
          </w:tcPr>
          <w:p w14:paraId="7D6CFD6F" w14:textId="50FCFB53" w:rsidR="002A6FCE" w:rsidRPr="00BB6004" w:rsidRDefault="002A6FCE" w:rsidP="002A6FCE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594374F9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1BC476F0" w14:textId="77777777" w:rsidTr="007254C3">
        <w:trPr>
          <w:trHeight w:val="900"/>
        </w:trPr>
        <w:tc>
          <w:tcPr>
            <w:tcW w:w="243" w:type="pct"/>
            <w:hideMark/>
          </w:tcPr>
          <w:p w14:paraId="5DD40385" w14:textId="603920EE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2.</w:t>
            </w:r>
          </w:p>
        </w:tc>
        <w:tc>
          <w:tcPr>
            <w:tcW w:w="854" w:type="pct"/>
            <w:hideMark/>
          </w:tcPr>
          <w:p w14:paraId="4577EF40" w14:textId="0AB128A6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Płyta główna</w:t>
            </w:r>
          </w:p>
        </w:tc>
        <w:tc>
          <w:tcPr>
            <w:tcW w:w="3241" w:type="pct"/>
            <w:hideMark/>
          </w:tcPr>
          <w:p w14:paraId="252248E3" w14:textId="49712825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</w:tc>
        <w:tc>
          <w:tcPr>
            <w:tcW w:w="662" w:type="pct"/>
          </w:tcPr>
          <w:p w14:paraId="2F52EFC0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3E4371F3" w14:textId="77777777" w:rsidTr="007254C3">
        <w:trPr>
          <w:trHeight w:val="600"/>
        </w:trPr>
        <w:tc>
          <w:tcPr>
            <w:tcW w:w="243" w:type="pct"/>
            <w:hideMark/>
          </w:tcPr>
          <w:p w14:paraId="5B139506" w14:textId="151DE3FE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3.</w:t>
            </w:r>
          </w:p>
        </w:tc>
        <w:tc>
          <w:tcPr>
            <w:tcW w:w="854" w:type="pct"/>
            <w:hideMark/>
          </w:tcPr>
          <w:p w14:paraId="20489C50" w14:textId="36C044DE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Pamięć RAM</w:t>
            </w:r>
          </w:p>
        </w:tc>
        <w:tc>
          <w:tcPr>
            <w:tcW w:w="3241" w:type="pct"/>
            <w:hideMark/>
          </w:tcPr>
          <w:p w14:paraId="1CA16861" w14:textId="3F52ACB9" w:rsidR="002A6FCE" w:rsidRPr="00BB6004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</w:t>
            </w:r>
            <w:r w:rsidRPr="00BB6004">
              <w:rPr>
                <w:sz w:val="20"/>
                <w:szCs w:val="20"/>
              </w:rPr>
              <w:t xml:space="preserve">2 x </w:t>
            </w:r>
            <w:r>
              <w:rPr>
                <w:sz w:val="20"/>
                <w:szCs w:val="20"/>
              </w:rPr>
              <w:t>8</w:t>
            </w:r>
            <w:r w:rsidRPr="00BB6004">
              <w:rPr>
                <w:sz w:val="20"/>
                <w:szCs w:val="20"/>
              </w:rPr>
              <w:t xml:space="preserve">GB DDR </w:t>
            </w:r>
            <w:r>
              <w:rPr>
                <w:sz w:val="20"/>
                <w:szCs w:val="20"/>
              </w:rPr>
              <w:t>5</w:t>
            </w:r>
            <w:r w:rsidRPr="00BB6004">
              <w:rPr>
                <w:sz w:val="20"/>
                <w:szCs w:val="20"/>
              </w:rPr>
              <w:t xml:space="preserve"> (Multi Channel), Minimum 4 </w:t>
            </w:r>
            <w:proofErr w:type="spellStart"/>
            <w:r w:rsidRPr="00BB6004">
              <w:rPr>
                <w:sz w:val="20"/>
                <w:szCs w:val="20"/>
              </w:rPr>
              <w:t>sloty</w:t>
            </w:r>
            <w:proofErr w:type="spellEnd"/>
            <w:r w:rsidRPr="00BB6004">
              <w:rPr>
                <w:sz w:val="20"/>
                <w:szCs w:val="20"/>
              </w:rPr>
              <w:t xml:space="preserve"> pamięci, pamięć powinna posiadać sygnowanie producenta sprzętu komputerowego (part </w:t>
            </w:r>
            <w:proofErr w:type="spellStart"/>
            <w:r w:rsidRPr="00BB6004">
              <w:rPr>
                <w:sz w:val="20"/>
                <w:szCs w:val="20"/>
              </w:rPr>
              <w:t>number</w:t>
            </w:r>
            <w:proofErr w:type="spellEnd"/>
            <w:r w:rsidRPr="00BB6004">
              <w:rPr>
                <w:sz w:val="20"/>
                <w:szCs w:val="20"/>
              </w:rPr>
              <w:t>).</w:t>
            </w:r>
          </w:p>
        </w:tc>
        <w:tc>
          <w:tcPr>
            <w:tcW w:w="662" w:type="pct"/>
          </w:tcPr>
          <w:p w14:paraId="772E175E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49507E2D" w14:textId="77777777" w:rsidTr="007254C3">
        <w:trPr>
          <w:trHeight w:val="900"/>
        </w:trPr>
        <w:tc>
          <w:tcPr>
            <w:tcW w:w="243" w:type="pct"/>
            <w:hideMark/>
          </w:tcPr>
          <w:p w14:paraId="3C775A68" w14:textId="61B91856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4.</w:t>
            </w:r>
          </w:p>
        </w:tc>
        <w:tc>
          <w:tcPr>
            <w:tcW w:w="854" w:type="pct"/>
            <w:hideMark/>
          </w:tcPr>
          <w:p w14:paraId="6BE3ADDE" w14:textId="14E780F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Karta grafiki</w:t>
            </w:r>
          </w:p>
        </w:tc>
        <w:tc>
          <w:tcPr>
            <w:tcW w:w="3241" w:type="pct"/>
            <w:hideMark/>
          </w:tcPr>
          <w:p w14:paraId="18921A55" w14:textId="1ADFBD41" w:rsidR="002A6FCE" w:rsidRPr="00BB6004" w:rsidRDefault="002A6FCE" w:rsidP="002A6FC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na stałe z płytą główną lub procesorem (CPU), </w:t>
            </w:r>
            <w:proofErr w:type="spellStart"/>
            <w:r w:rsidRPr="5B008251">
              <w:rPr>
                <w:sz w:val="20"/>
                <w:szCs w:val="20"/>
              </w:rPr>
              <w:t>niedemontowalna</w:t>
            </w:r>
            <w:proofErr w:type="spellEnd"/>
            <w:r w:rsidRPr="5B008251">
              <w:rPr>
                <w:sz w:val="20"/>
                <w:szCs w:val="20"/>
              </w:rPr>
              <w:t xml:space="preserve"> (niemożliwa do usunięcia bez użycia narzędzi) umożliwiająca w ramach posiadanych przez komputer wyjść obsłużyć co najmniej dwa monitory jednocześnie.</w:t>
            </w:r>
          </w:p>
        </w:tc>
        <w:tc>
          <w:tcPr>
            <w:tcW w:w="662" w:type="pct"/>
          </w:tcPr>
          <w:p w14:paraId="3808EBF2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78DB4A1A" w14:textId="77777777" w:rsidTr="007254C3">
        <w:trPr>
          <w:trHeight w:val="900"/>
        </w:trPr>
        <w:tc>
          <w:tcPr>
            <w:tcW w:w="243" w:type="pct"/>
            <w:hideMark/>
          </w:tcPr>
          <w:p w14:paraId="30056754" w14:textId="146C1B84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5.</w:t>
            </w:r>
          </w:p>
        </w:tc>
        <w:tc>
          <w:tcPr>
            <w:tcW w:w="854" w:type="pct"/>
            <w:hideMark/>
          </w:tcPr>
          <w:p w14:paraId="43F36739" w14:textId="12685393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System dźwiękowy</w:t>
            </w:r>
          </w:p>
        </w:tc>
        <w:tc>
          <w:tcPr>
            <w:tcW w:w="3241" w:type="pct"/>
            <w:hideMark/>
          </w:tcPr>
          <w:p w14:paraId="6BCBCB46" w14:textId="044AA9E8" w:rsidR="002A6FCE" w:rsidRPr="00BB6004" w:rsidRDefault="002A6FCE" w:rsidP="002A6FCE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901282">
              <w:rPr>
                <w:sz w:val="20"/>
                <w:szCs w:val="20"/>
              </w:rPr>
              <w:t>niedemontowalna</w:t>
            </w:r>
            <w:proofErr w:type="spellEnd"/>
            <w:r w:rsidRPr="00901282">
              <w:rPr>
                <w:sz w:val="20"/>
                <w:szCs w:val="20"/>
              </w:rPr>
              <w:t xml:space="preserve"> (niemożliwa do usunięcia bez użycia narzędzi). </w:t>
            </w:r>
            <w:r w:rsidRPr="00901282">
              <w:rPr>
                <w:sz w:val="20"/>
                <w:szCs w:val="20"/>
              </w:rPr>
              <w:br/>
              <w:t>Wewnętrzny głośnik (</w:t>
            </w:r>
            <w:proofErr w:type="spellStart"/>
            <w:r w:rsidRPr="00901282">
              <w:rPr>
                <w:sz w:val="20"/>
                <w:szCs w:val="20"/>
              </w:rPr>
              <w:t>buzzer</w:t>
            </w:r>
            <w:proofErr w:type="spellEnd"/>
            <w:r w:rsidRPr="00901282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662" w:type="pct"/>
          </w:tcPr>
          <w:p w14:paraId="044226E8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36F4D4EE" w14:textId="77777777" w:rsidTr="007254C3">
        <w:trPr>
          <w:trHeight w:val="1500"/>
        </w:trPr>
        <w:tc>
          <w:tcPr>
            <w:tcW w:w="243" w:type="pct"/>
            <w:hideMark/>
          </w:tcPr>
          <w:p w14:paraId="0FB6ADA7" w14:textId="3F64D87D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6.</w:t>
            </w:r>
          </w:p>
        </w:tc>
        <w:tc>
          <w:tcPr>
            <w:tcW w:w="854" w:type="pct"/>
            <w:hideMark/>
          </w:tcPr>
          <w:p w14:paraId="57255426" w14:textId="1AD1F786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3241" w:type="pct"/>
            <w:hideMark/>
          </w:tcPr>
          <w:p w14:paraId="4E1A1BA2" w14:textId="19B19B5E" w:rsidR="002A6FCE" w:rsidRPr="00BB6004" w:rsidRDefault="002A6FCE" w:rsidP="002A6FCE">
            <w:pPr>
              <w:rPr>
                <w:sz w:val="20"/>
                <w:szCs w:val="20"/>
              </w:rPr>
            </w:pPr>
            <w:r w:rsidRPr="1034DC65">
              <w:rPr>
                <w:sz w:val="20"/>
                <w:szCs w:val="20"/>
              </w:rPr>
              <w:t xml:space="preserve">Przód obudowy: 2 porty USB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tym 1 port USB C oraz 1 port USB 3.x</w:t>
            </w:r>
            <w:r w:rsidRPr="1034DC65">
              <w:rPr>
                <w:sz w:val="20"/>
                <w:szCs w:val="20"/>
              </w:rPr>
              <w:t xml:space="preserve">, złącze słuchawek i mikrofonu (dopuszcza się port </w:t>
            </w:r>
            <w:proofErr w:type="spellStart"/>
            <w:r w:rsidRPr="1034DC65">
              <w:rPr>
                <w:sz w:val="20"/>
                <w:szCs w:val="20"/>
              </w:rPr>
              <w:t>combo</w:t>
            </w:r>
            <w:proofErr w:type="spellEnd"/>
            <w:r w:rsidRPr="1034DC65">
              <w:rPr>
                <w:sz w:val="20"/>
                <w:szCs w:val="20"/>
              </w:rPr>
              <w:t>)</w:t>
            </w:r>
            <w:r>
              <w:br/>
            </w:r>
            <w:r w:rsidRPr="1034DC65">
              <w:rPr>
                <w:sz w:val="20"/>
                <w:szCs w:val="20"/>
              </w:rPr>
              <w:t>Tył obudowy:</w:t>
            </w:r>
            <w:r>
              <w:br/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4 porty USB, 1 x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1x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lub HDMI,</w:t>
            </w:r>
            <w:r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 x VGA</w:t>
            </w:r>
            <w:r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(dopuszcza się użycie adaptera </w:t>
            </w:r>
            <w:proofErr w:type="spellStart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)</w:t>
            </w:r>
            <w:r>
              <w:br/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złącze słuchawek</w:t>
            </w:r>
            <w:r>
              <w:t xml:space="preserve"> </w:t>
            </w:r>
            <w:r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lub osobne złącza audio in/out.</w:t>
            </w:r>
          </w:p>
        </w:tc>
        <w:tc>
          <w:tcPr>
            <w:tcW w:w="662" w:type="pct"/>
          </w:tcPr>
          <w:p w14:paraId="5AA2E9EB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2F0E72DA" w14:textId="77777777" w:rsidTr="007254C3">
        <w:trPr>
          <w:trHeight w:val="2400"/>
        </w:trPr>
        <w:tc>
          <w:tcPr>
            <w:tcW w:w="243" w:type="pct"/>
            <w:hideMark/>
          </w:tcPr>
          <w:p w14:paraId="69999243" w14:textId="4DA2341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7.</w:t>
            </w:r>
          </w:p>
        </w:tc>
        <w:tc>
          <w:tcPr>
            <w:tcW w:w="854" w:type="pct"/>
            <w:hideMark/>
          </w:tcPr>
          <w:p w14:paraId="16096DCB" w14:textId="62B67455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Interfejs sieciowy</w:t>
            </w:r>
          </w:p>
        </w:tc>
        <w:tc>
          <w:tcPr>
            <w:tcW w:w="3241" w:type="pct"/>
            <w:hideMark/>
          </w:tcPr>
          <w:p w14:paraId="02C5B813" w14:textId="0C99D060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BB6004">
              <w:rPr>
                <w:sz w:val="20"/>
                <w:szCs w:val="20"/>
              </w:rPr>
              <w:t>Mb</w:t>
            </w:r>
            <w:proofErr w:type="spellEnd"/>
            <w:r w:rsidRPr="00BB6004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00BB6004">
              <w:rPr>
                <w:sz w:val="20"/>
                <w:szCs w:val="20"/>
              </w:rPr>
              <w:t>Lan</w:t>
            </w:r>
            <w:proofErr w:type="spellEnd"/>
            <w:r w:rsidRPr="00BB6004">
              <w:rPr>
                <w:sz w:val="20"/>
                <w:szCs w:val="20"/>
              </w:rPr>
              <w:t xml:space="preserve"> i PXE.</w:t>
            </w:r>
            <w:r w:rsidRPr="00BB6004">
              <w:rPr>
                <w:sz w:val="20"/>
                <w:szCs w:val="20"/>
              </w:rPr>
              <w:br/>
              <w:t>Zintegrowana karta sieciowa PCI-E WLAN IEEE 802.11ac lub rozwiązanie równoważne, nie dopuszcza się stosowania kart sieciowych wykorzystujących złącze USB, obsługa 802.1x, współpraca z serwerem uwierzytelnienia RADIUS.</w:t>
            </w:r>
            <w:r w:rsidRPr="00BB6004">
              <w:rPr>
                <w:sz w:val="20"/>
                <w:szCs w:val="20"/>
              </w:rPr>
              <w:br/>
              <w:t>Zintegrowany moduł Bluetooth 5.0</w:t>
            </w:r>
            <w:r w:rsidRPr="00BB6004">
              <w:rPr>
                <w:sz w:val="20"/>
                <w:szCs w:val="20"/>
              </w:rPr>
              <w:br/>
              <w:t xml:space="preserve">Wsparcie dla </w:t>
            </w:r>
            <w:proofErr w:type="spellStart"/>
            <w:r w:rsidRPr="00BB6004">
              <w:rPr>
                <w:sz w:val="20"/>
                <w:szCs w:val="20"/>
              </w:rPr>
              <w:t>technologi</w:t>
            </w:r>
            <w:proofErr w:type="spellEnd"/>
            <w:r w:rsidRPr="00BB6004">
              <w:rPr>
                <w:sz w:val="20"/>
                <w:szCs w:val="20"/>
              </w:rPr>
              <w:t xml:space="preserve">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763374A2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3244CDAB" w14:textId="77777777" w:rsidTr="007254C3">
        <w:trPr>
          <w:trHeight w:val="300"/>
        </w:trPr>
        <w:tc>
          <w:tcPr>
            <w:tcW w:w="243" w:type="pct"/>
            <w:hideMark/>
          </w:tcPr>
          <w:p w14:paraId="5858D34F" w14:textId="03DBB125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8.</w:t>
            </w:r>
          </w:p>
        </w:tc>
        <w:tc>
          <w:tcPr>
            <w:tcW w:w="854" w:type="pct"/>
            <w:hideMark/>
          </w:tcPr>
          <w:p w14:paraId="62AF6DCA" w14:textId="1E2789B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Dysk twardy</w:t>
            </w:r>
          </w:p>
        </w:tc>
        <w:tc>
          <w:tcPr>
            <w:tcW w:w="3241" w:type="pct"/>
            <w:hideMark/>
          </w:tcPr>
          <w:p w14:paraId="7F13D464" w14:textId="3288E88F" w:rsidR="002A6FCE" w:rsidRPr="00BB6004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SSD </w:t>
            </w:r>
            <w:r w:rsidRPr="00BB6004">
              <w:rPr>
                <w:sz w:val="20"/>
                <w:szCs w:val="20"/>
              </w:rPr>
              <w:t xml:space="preserve">512 GB, </w:t>
            </w:r>
          </w:p>
        </w:tc>
        <w:tc>
          <w:tcPr>
            <w:tcW w:w="662" w:type="pct"/>
          </w:tcPr>
          <w:p w14:paraId="36C803C1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78278CCF" w14:textId="77777777" w:rsidTr="007254C3">
        <w:trPr>
          <w:trHeight w:val="8190"/>
        </w:trPr>
        <w:tc>
          <w:tcPr>
            <w:tcW w:w="243" w:type="pct"/>
            <w:hideMark/>
          </w:tcPr>
          <w:p w14:paraId="75565EA4" w14:textId="494E794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11.</w:t>
            </w:r>
          </w:p>
        </w:tc>
        <w:tc>
          <w:tcPr>
            <w:tcW w:w="854" w:type="pct"/>
            <w:hideMark/>
          </w:tcPr>
          <w:p w14:paraId="0D79A481" w14:textId="6290B0DA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BIOS</w:t>
            </w:r>
          </w:p>
        </w:tc>
        <w:tc>
          <w:tcPr>
            <w:tcW w:w="3241" w:type="pct"/>
            <w:hideMark/>
          </w:tcPr>
          <w:p w14:paraId="632C26CF" w14:textId="77777777" w:rsidR="002A6FCE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2FD9BE93" w14:textId="77777777" w:rsidR="002A6FCE" w:rsidRDefault="002A6FCE" w:rsidP="002A6F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- Możliwość zdalnego zarządzania hasłem administratora, funkcjonalność BIOS dostarczona przez producenta sprzętu komputerowego </w:t>
            </w:r>
          </w:p>
          <w:p w14:paraId="0EA8A423" w14:textId="63ED0191" w:rsidR="002A6FCE" w:rsidRPr="00BB6004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662" w:type="pct"/>
          </w:tcPr>
          <w:p w14:paraId="76AD79D3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38CF4131" w14:textId="77777777" w:rsidTr="007254C3">
        <w:trPr>
          <w:trHeight w:val="3000"/>
        </w:trPr>
        <w:tc>
          <w:tcPr>
            <w:tcW w:w="243" w:type="pct"/>
            <w:hideMark/>
          </w:tcPr>
          <w:p w14:paraId="2051D677" w14:textId="1661F869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12.</w:t>
            </w:r>
          </w:p>
        </w:tc>
        <w:tc>
          <w:tcPr>
            <w:tcW w:w="854" w:type="pct"/>
            <w:hideMark/>
          </w:tcPr>
          <w:p w14:paraId="7E9D510B" w14:textId="47839ABA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Bezpieczeństwo</w:t>
            </w:r>
          </w:p>
        </w:tc>
        <w:tc>
          <w:tcPr>
            <w:tcW w:w="3241" w:type="pct"/>
            <w:hideMark/>
          </w:tcPr>
          <w:p w14:paraId="743B0D93" w14:textId="02C3FD6A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B6004">
              <w:rPr>
                <w:sz w:val="20"/>
                <w:szCs w:val="20"/>
              </w:rPr>
              <w:t>niedemontowalny</w:t>
            </w:r>
            <w:proofErr w:type="spellEnd"/>
            <w:r w:rsidRPr="00BB6004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BB6004">
              <w:rPr>
                <w:sz w:val="20"/>
                <w:szCs w:val="20"/>
              </w:rPr>
              <w:t>Trusted</w:t>
            </w:r>
            <w:proofErr w:type="spellEnd"/>
            <w:r w:rsidRPr="00BB600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B600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B6004">
              <w:rPr>
                <w:sz w:val="20"/>
                <w:szCs w:val="20"/>
              </w:rPr>
              <w:t>Kensington</w:t>
            </w:r>
            <w:proofErr w:type="spellEnd"/>
            <w:r w:rsidRPr="00BB6004">
              <w:rPr>
                <w:sz w:val="20"/>
                <w:szCs w:val="20"/>
              </w:rPr>
              <w:t xml:space="preserve"> Lock lub równoważne.</w:t>
            </w:r>
            <w:r w:rsidRPr="00BB600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B6004">
              <w:rPr>
                <w:sz w:val="20"/>
                <w:szCs w:val="20"/>
              </w:rPr>
              <w:br/>
              <w:t>Każdy moduł, WLAN</w:t>
            </w:r>
            <w:r w:rsidRPr="00BB6004">
              <w:rPr>
                <w:b/>
                <w:bCs/>
                <w:sz w:val="20"/>
                <w:szCs w:val="20"/>
              </w:rPr>
              <w:t xml:space="preserve">, </w:t>
            </w:r>
            <w:r w:rsidRPr="00BB6004">
              <w:rPr>
                <w:sz w:val="20"/>
                <w:szCs w:val="20"/>
              </w:rPr>
              <w:t>Bluetooth musi być włączany i wyłączany osobno.</w:t>
            </w:r>
            <w:r w:rsidRPr="00BB600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662" w:type="pct"/>
          </w:tcPr>
          <w:p w14:paraId="1884C6E7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54FCF018" w14:textId="77777777" w:rsidTr="007254C3">
        <w:trPr>
          <w:trHeight w:val="2400"/>
        </w:trPr>
        <w:tc>
          <w:tcPr>
            <w:tcW w:w="243" w:type="pct"/>
            <w:hideMark/>
          </w:tcPr>
          <w:p w14:paraId="0204D443" w14:textId="33DD879A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13.</w:t>
            </w:r>
          </w:p>
        </w:tc>
        <w:tc>
          <w:tcPr>
            <w:tcW w:w="854" w:type="pct"/>
            <w:hideMark/>
          </w:tcPr>
          <w:p w14:paraId="2726E572" w14:textId="54A7EC59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3241" w:type="pct"/>
            <w:hideMark/>
          </w:tcPr>
          <w:p w14:paraId="0AEFDB7E" w14:textId="77777777" w:rsidR="002A6FCE" w:rsidRDefault="002A6FCE" w:rsidP="002A6FCE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30768F90" w14:textId="1058857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B6004">
              <w:rPr>
                <w:sz w:val="20"/>
                <w:szCs w:val="20"/>
              </w:rPr>
              <w:t>WinPE</w:t>
            </w:r>
            <w:proofErr w:type="spellEnd"/>
            <w:r w:rsidRPr="00BB6004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BB600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662" w:type="pct"/>
          </w:tcPr>
          <w:p w14:paraId="4F6E4940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4AF1C3C8" w14:textId="77777777" w:rsidTr="007254C3">
        <w:trPr>
          <w:trHeight w:val="2100"/>
        </w:trPr>
        <w:tc>
          <w:tcPr>
            <w:tcW w:w="243" w:type="pct"/>
            <w:hideMark/>
          </w:tcPr>
          <w:p w14:paraId="0693AC61" w14:textId="2F0601AD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14.</w:t>
            </w:r>
          </w:p>
        </w:tc>
        <w:tc>
          <w:tcPr>
            <w:tcW w:w="854" w:type="pct"/>
            <w:hideMark/>
          </w:tcPr>
          <w:p w14:paraId="6A48A8AD" w14:textId="147B1E98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Obudowa</w:t>
            </w:r>
          </w:p>
        </w:tc>
        <w:tc>
          <w:tcPr>
            <w:tcW w:w="3241" w:type="pct"/>
            <w:hideMark/>
          </w:tcPr>
          <w:p w14:paraId="007BF1D5" w14:textId="6F7F0C4B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Otwierana bez użycia narzędzi.</w:t>
            </w:r>
            <w:r w:rsidRPr="00BB6004">
              <w:rPr>
                <w:sz w:val="20"/>
                <w:szCs w:val="20"/>
              </w:rPr>
              <w:br/>
              <w:t>Wymiary max: 45 cm (szerokość) x 20 cm (wysokość) x 50 cm (głębokość).</w:t>
            </w:r>
            <w:r w:rsidRPr="00BB6004">
              <w:rPr>
                <w:sz w:val="20"/>
                <w:szCs w:val="20"/>
              </w:rPr>
              <w:br/>
              <w:t xml:space="preserve">Zaprojektowana i wykonana </w:t>
            </w:r>
            <w:r w:rsidRPr="00435828">
              <w:rPr>
                <w:sz w:val="20"/>
                <w:szCs w:val="20"/>
              </w:rPr>
              <w:t xml:space="preserve">na zlecenie </w:t>
            </w:r>
            <w:r w:rsidRPr="00BB6004">
              <w:rPr>
                <w:sz w:val="20"/>
                <w:szCs w:val="20"/>
              </w:rPr>
              <w:t>producenta jednostki centralnej.</w:t>
            </w:r>
            <w:r w:rsidRPr="00BB600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BB6004">
              <w:rPr>
                <w:sz w:val="20"/>
                <w:szCs w:val="20"/>
              </w:rPr>
              <w:t>sloty</w:t>
            </w:r>
            <w:proofErr w:type="spellEnd"/>
            <w:r w:rsidRPr="00BB6004">
              <w:rPr>
                <w:sz w:val="20"/>
                <w:szCs w:val="20"/>
              </w:rPr>
              <w:t xml:space="preserve"> rozszerzeń, przy pełnym obciążeniu. </w:t>
            </w:r>
            <w:r w:rsidRPr="00BB600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662" w:type="pct"/>
          </w:tcPr>
          <w:p w14:paraId="2DF92AF5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40A99080" w14:textId="77777777" w:rsidTr="00DB3401">
        <w:trPr>
          <w:trHeight w:val="865"/>
        </w:trPr>
        <w:tc>
          <w:tcPr>
            <w:tcW w:w="243" w:type="pct"/>
            <w:hideMark/>
          </w:tcPr>
          <w:p w14:paraId="25ACB4BF" w14:textId="4EB9BB1E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16.</w:t>
            </w:r>
          </w:p>
        </w:tc>
        <w:tc>
          <w:tcPr>
            <w:tcW w:w="854" w:type="pct"/>
            <w:hideMark/>
          </w:tcPr>
          <w:p w14:paraId="6D9EC0C0" w14:textId="464C536D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Sterowniki</w:t>
            </w:r>
          </w:p>
        </w:tc>
        <w:tc>
          <w:tcPr>
            <w:tcW w:w="3241" w:type="pct"/>
            <w:hideMark/>
          </w:tcPr>
          <w:p w14:paraId="7E557CE2" w14:textId="4CFE29FF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B6004">
              <w:rPr>
                <w:sz w:val="20"/>
                <w:szCs w:val="20"/>
              </w:rPr>
              <w:t>Endpoint</w:t>
            </w:r>
            <w:proofErr w:type="spellEnd"/>
            <w:r w:rsidRPr="00BB6004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30A4E31D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B6004" w14:paraId="6D717E04" w14:textId="77777777" w:rsidTr="00BD103B">
        <w:trPr>
          <w:trHeight w:val="1984"/>
        </w:trPr>
        <w:tc>
          <w:tcPr>
            <w:tcW w:w="243" w:type="pct"/>
            <w:hideMark/>
          </w:tcPr>
          <w:p w14:paraId="4419447C" w14:textId="10039A49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17.</w:t>
            </w:r>
          </w:p>
        </w:tc>
        <w:tc>
          <w:tcPr>
            <w:tcW w:w="854" w:type="pct"/>
            <w:hideMark/>
          </w:tcPr>
          <w:p w14:paraId="1865158D" w14:textId="7542A5A7" w:rsidR="002A6FCE" w:rsidRPr="00BB6004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Inne</w:t>
            </w:r>
          </w:p>
        </w:tc>
        <w:tc>
          <w:tcPr>
            <w:tcW w:w="3241" w:type="pct"/>
            <w:hideMark/>
          </w:tcPr>
          <w:p w14:paraId="6CB3FBFA" w14:textId="77777777" w:rsidR="002A6FCE" w:rsidRDefault="002A6FCE" w:rsidP="002A6F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PC podstawowy musi przechowywać własne dane identyfikacyjne takie jak: nazwa, numer seryjny, producent, model, wersja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4FD68D5F" w14:textId="77777777" w:rsidR="002A6FCE" w:rsidRDefault="002A6FCE" w:rsidP="002A6FCE">
            <w:pPr>
              <w:rPr>
                <w:sz w:val="20"/>
                <w:szCs w:val="20"/>
              </w:rPr>
            </w:pPr>
          </w:p>
          <w:p w14:paraId="78F88727" w14:textId="519B9CA3" w:rsidR="002A6FCE" w:rsidRPr="00BB6004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662" w:type="pct"/>
          </w:tcPr>
          <w:p w14:paraId="7165E790" w14:textId="77777777" w:rsidR="002A6FCE" w:rsidRPr="00BB6004" w:rsidRDefault="002A6FCE" w:rsidP="002A6FCE">
            <w:pPr>
              <w:rPr>
                <w:sz w:val="20"/>
                <w:szCs w:val="20"/>
              </w:rPr>
            </w:pPr>
          </w:p>
        </w:tc>
      </w:tr>
    </w:tbl>
    <w:p w14:paraId="35FC3F4A" w14:textId="77777777" w:rsidR="007B0AA4" w:rsidRDefault="007B0AA4" w:rsidP="007B0AA4">
      <w:pPr>
        <w:rPr>
          <w:sz w:val="28"/>
          <w:szCs w:val="28"/>
        </w:rPr>
      </w:pPr>
    </w:p>
    <w:p w14:paraId="2914B9A6" w14:textId="77777777" w:rsidR="007B0AA4" w:rsidRPr="00E24234" w:rsidRDefault="007B0AA4" w:rsidP="007B0AA4">
      <w:pPr>
        <w:jc w:val="right"/>
        <w:rPr>
          <w:sz w:val="28"/>
          <w:szCs w:val="28"/>
        </w:rPr>
      </w:pPr>
      <w:r w:rsidRPr="00E24234">
        <w:rPr>
          <w:sz w:val="28"/>
          <w:szCs w:val="28"/>
        </w:rPr>
        <w:t>data, podpis przewodniczącego komisji</w:t>
      </w:r>
    </w:p>
    <w:p w14:paraId="1B22DEE3" w14:textId="77777777" w:rsidR="007B0AA4" w:rsidRPr="00E24234" w:rsidRDefault="007B0AA4" w:rsidP="007B0AA4">
      <w:pPr>
        <w:rPr>
          <w:sz w:val="28"/>
          <w:szCs w:val="28"/>
        </w:rPr>
      </w:pPr>
    </w:p>
    <w:p w14:paraId="23CD6C2E" w14:textId="77777777" w:rsidR="007B0AA4" w:rsidRDefault="007B0AA4" w:rsidP="007B0AA4">
      <w:pPr>
        <w:jc w:val="right"/>
        <w:rPr>
          <w:sz w:val="28"/>
          <w:szCs w:val="28"/>
        </w:rPr>
      </w:pPr>
      <w:r w:rsidRPr="00E24234">
        <w:rPr>
          <w:sz w:val="28"/>
          <w:szCs w:val="28"/>
        </w:rPr>
        <w:t>…………………………………………..</w:t>
      </w:r>
    </w:p>
    <w:p w14:paraId="1ABBDFA7" w14:textId="77777777" w:rsidR="007B0AA4" w:rsidRDefault="007B0AA4" w:rsidP="007B0AA4">
      <w:pPr>
        <w:jc w:val="right"/>
        <w:rPr>
          <w:sz w:val="28"/>
          <w:szCs w:val="28"/>
        </w:rPr>
      </w:pPr>
    </w:p>
    <w:p w14:paraId="347FD353" w14:textId="77777777" w:rsidR="007B0AA4" w:rsidRDefault="007B0AA4" w:rsidP="007B0AA4">
      <w:pPr>
        <w:jc w:val="right"/>
        <w:rPr>
          <w:sz w:val="28"/>
          <w:szCs w:val="28"/>
        </w:rPr>
      </w:pPr>
    </w:p>
    <w:p w14:paraId="26DADFD6" w14:textId="77777777" w:rsidR="007B0AA4" w:rsidRDefault="007B0AA4" w:rsidP="007B0AA4">
      <w:pPr>
        <w:rPr>
          <w:sz w:val="28"/>
          <w:szCs w:val="28"/>
        </w:rPr>
      </w:pPr>
      <w:r w:rsidRPr="000076D9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4D140770" w14:textId="66E0543D" w:rsidR="00AC27EE" w:rsidRDefault="00AC27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70C87FE" w14:textId="6C62E605" w:rsidR="00817D35" w:rsidRDefault="00AC27EE" w:rsidP="00AC27EE">
      <w:pPr>
        <w:spacing w:line="360" w:lineRule="auto"/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7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 Komputer stacjonarny do zastosowań CAD, CAM</w:t>
      </w:r>
    </w:p>
    <w:p w14:paraId="0FBA79BA" w14:textId="77777777" w:rsidR="007B0AA4" w:rsidRPr="006D1F63" w:rsidRDefault="007B0AA4" w:rsidP="007B0AA4">
      <w:pPr>
        <w:jc w:val="center"/>
        <w:rPr>
          <w:sz w:val="44"/>
          <w:szCs w:val="44"/>
        </w:rPr>
      </w:pPr>
      <w:r w:rsidRPr="006D1F63">
        <w:rPr>
          <w:sz w:val="44"/>
          <w:szCs w:val="44"/>
        </w:rPr>
        <w:t>Protokół</w:t>
      </w:r>
    </w:p>
    <w:p w14:paraId="7FDC9155" w14:textId="77777777" w:rsidR="007B0AA4" w:rsidRPr="006D1F63" w:rsidRDefault="007B0AA4" w:rsidP="007B0AA4">
      <w:pPr>
        <w:jc w:val="center"/>
        <w:rPr>
          <w:sz w:val="44"/>
          <w:szCs w:val="44"/>
        </w:rPr>
      </w:pPr>
      <w:r w:rsidRPr="006D1F63">
        <w:rPr>
          <w:sz w:val="44"/>
          <w:szCs w:val="44"/>
        </w:rPr>
        <w:t>Komputer stacjonarny do zastosowań CAD, CAM</w:t>
      </w:r>
    </w:p>
    <w:p w14:paraId="4BC075FF" w14:textId="71052232" w:rsidR="007B0AA4" w:rsidRDefault="007B0AA4" w:rsidP="007B0AA4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5ED6B1AB" w14:textId="77777777" w:rsidTr="00BD103B">
        <w:trPr>
          <w:trHeight w:val="1071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718C40E2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2CA20641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6CFDC1BC" w14:textId="353425B9" w:rsidR="007B42AB" w:rsidRDefault="007B42AB" w:rsidP="007B0AA4">
      <w:pPr>
        <w:jc w:val="center"/>
        <w:rPr>
          <w:sz w:val="28"/>
          <w:szCs w:val="28"/>
        </w:rPr>
      </w:pPr>
    </w:p>
    <w:tbl>
      <w:tblPr>
        <w:tblStyle w:val="Tabela-Siatka"/>
        <w:tblW w:w="5472" w:type="pct"/>
        <w:tblLayout w:type="fixed"/>
        <w:tblLook w:val="04A0" w:firstRow="1" w:lastRow="0" w:firstColumn="1" w:lastColumn="0" w:noHBand="0" w:noVBand="1"/>
      </w:tblPr>
      <w:tblGrid>
        <w:gridCol w:w="472"/>
        <w:gridCol w:w="1795"/>
        <w:gridCol w:w="6375"/>
        <w:gridCol w:w="1275"/>
      </w:tblGrid>
      <w:tr w:rsidR="007B0AA4" w:rsidRPr="00227574" w14:paraId="436752AB" w14:textId="77777777" w:rsidTr="007254C3">
        <w:trPr>
          <w:trHeight w:val="300"/>
        </w:trPr>
        <w:tc>
          <w:tcPr>
            <w:tcW w:w="238" w:type="pct"/>
            <w:noWrap/>
            <w:hideMark/>
          </w:tcPr>
          <w:p w14:paraId="317B84E4" w14:textId="77777777" w:rsidR="007B0AA4" w:rsidRPr="0022757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5" w:type="pct"/>
            <w:noWrap/>
            <w:hideMark/>
          </w:tcPr>
          <w:p w14:paraId="6AA5DCB7" w14:textId="77777777" w:rsidR="007B0AA4" w:rsidRPr="0022757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214" w:type="pct"/>
            <w:hideMark/>
          </w:tcPr>
          <w:p w14:paraId="78115A07" w14:textId="77777777" w:rsidR="007B0AA4" w:rsidRPr="0022757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643" w:type="pct"/>
          </w:tcPr>
          <w:p w14:paraId="4CB7C0EB" w14:textId="77777777" w:rsidR="007B0AA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4070D34F" w14:textId="77777777" w:rsidR="007B0AA4" w:rsidRPr="0022757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A6FCE" w:rsidRPr="00227574" w14:paraId="50265AD8" w14:textId="77777777" w:rsidTr="007254C3">
        <w:trPr>
          <w:trHeight w:val="2100"/>
        </w:trPr>
        <w:tc>
          <w:tcPr>
            <w:tcW w:w="238" w:type="pct"/>
            <w:hideMark/>
          </w:tcPr>
          <w:p w14:paraId="6DDB4335" w14:textId="59D4F3A7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1.</w:t>
            </w:r>
          </w:p>
        </w:tc>
        <w:tc>
          <w:tcPr>
            <w:tcW w:w="905" w:type="pct"/>
            <w:hideMark/>
          </w:tcPr>
          <w:p w14:paraId="0FAE4756" w14:textId="599430B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Procesor</w:t>
            </w:r>
          </w:p>
        </w:tc>
        <w:tc>
          <w:tcPr>
            <w:tcW w:w="3214" w:type="pct"/>
            <w:hideMark/>
          </w:tcPr>
          <w:p w14:paraId="2BF3641E" w14:textId="0ED37E7C" w:rsidR="002A6FCE" w:rsidRPr="00227574" w:rsidRDefault="002A6FCE" w:rsidP="002A6FCE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43" w:type="pct"/>
          </w:tcPr>
          <w:p w14:paraId="33549D61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3926129F" w14:textId="77777777" w:rsidTr="007254C3">
        <w:trPr>
          <w:trHeight w:val="600"/>
        </w:trPr>
        <w:tc>
          <w:tcPr>
            <w:tcW w:w="238" w:type="pct"/>
            <w:hideMark/>
          </w:tcPr>
          <w:p w14:paraId="6A77EAAE" w14:textId="62A82034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2.</w:t>
            </w:r>
          </w:p>
        </w:tc>
        <w:tc>
          <w:tcPr>
            <w:tcW w:w="905" w:type="pct"/>
            <w:hideMark/>
          </w:tcPr>
          <w:p w14:paraId="7948E95A" w14:textId="66E85DD4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Płyta główna</w:t>
            </w:r>
          </w:p>
        </w:tc>
        <w:tc>
          <w:tcPr>
            <w:tcW w:w="3214" w:type="pct"/>
            <w:hideMark/>
          </w:tcPr>
          <w:p w14:paraId="7D2D1827" w14:textId="7B648047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  <w:r>
              <w:rPr>
                <w:sz w:val="20"/>
                <w:szCs w:val="20"/>
              </w:rPr>
              <w:t xml:space="preserve">. Płyta z </w:t>
            </w:r>
            <w:proofErr w:type="spellStart"/>
            <w:r>
              <w:rPr>
                <w:sz w:val="20"/>
                <w:szCs w:val="20"/>
              </w:rPr>
              <w:t>mozliwością</w:t>
            </w:r>
            <w:proofErr w:type="spellEnd"/>
            <w:r>
              <w:rPr>
                <w:sz w:val="20"/>
                <w:szCs w:val="20"/>
              </w:rPr>
              <w:t xml:space="preserve"> montażu karty grafiki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umozliwiajacej</w:t>
            </w:r>
            <w:proofErr w:type="spellEnd"/>
            <w:r>
              <w:rPr>
                <w:sz w:val="20"/>
                <w:szCs w:val="20"/>
              </w:rPr>
              <w:t xml:space="preserve"> obsługę 4 monitorów 4K.</w:t>
            </w:r>
          </w:p>
        </w:tc>
        <w:tc>
          <w:tcPr>
            <w:tcW w:w="643" w:type="pct"/>
          </w:tcPr>
          <w:p w14:paraId="4604971D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45F4E16F" w14:textId="77777777" w:rsidTr="007254C3">
        <w:trPr>
          <w:trHeight w:val="600"/>
        </w:trPr>
        <w:tc>
          <w:tcPr>
            <w:tcW w:w="238" w:type="pct"/>
            <w:hideMark/>
          </w:tcPr>
          <w:p w14:paraId="04A5247F" w14:textId="599A2412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3.</w:t>
            </w:r>
          </w:p>
        </w:tc>
        <w:tc>
          <w:tcPr>
            <w:tcW w:w="905" w:type="pct"/>
            <w:hideMark/>
          </w:tcPr>
          <w:p w14:paraId="1B5C6CAC" w14:textId="09669F2F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Pamięć RAM</w:t>
            </w:r>
          </w:p>
        </w:tc>
        <w:tc>
          <w:tcPr>
            <w:tcW w:w="3214" w:type="pct"/>
            <w:hideMark/>
          </w:tcPr>
          <w:p w14:paraId="43C1BDE7" w14:textId="40F57CFB" w:rsidR="002A6FCE" w:rsidRPr="00227574" w:rsidRDefault="002A6FCE" w:rsidP="002A6F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2 x16  GB DDR 5 (Multi Channel), Minimum 4 </w:t>
            </w:r>
            <w:proofErr w:type="spellStart"/>
            <w:r w:rsidRPr="02DA2AA3">
              <w:rPr>
                <w:sz w:val="20"/>
                <w:szCs w:val="20"/>
              </w:rPr>
              <w:t>sloty</w:t>
            </w:r>
            <w:proofErr w:type="spellEnd"/>
            <w:r w:rsidRPr="02DA2AA3">
              <w:rPr>
                <w:sz w:val="20"/>
                <w:szCs w:val="20"/>
              </w:rPr>
              <w:t xml:space="preserve"> pamięci, pamięć powinna posiadać sygnowanie producenta sprzętu komputerowego (part </w:t>
            </w:r>
            <w:proofErr w:type="spellStart"/>
            <w:r w:rsidRPr="02DA2AA3">
              <w:rPr>
                <w:sz w:val="20"/>
                <w:szCs w:val="20"/>
              </w:rPr>
              <w:t>number</w:t>
            </w:r>
            <w:proofErr w:type="spellEnd"/>
            <w:r w:rsidRPr="02DA2AA3">
              <w:rPr>
                <w:sz w:val="20"/>
                <w:szCs w:val="20"/>
              </w:rPr>
              <w:t>).</w:t>
            </w:r>
          </w:p>
        </w:tc>
        <w:tc>
          <w:tcPr>
            <w:tcW w:w="643" w:type="pct"/>
          </w:tcPr>
          <w:p w14:paraId="7A9F2254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67C92D9C" w14:textId="77777777" w:rsidTr="007254C3">
        <w:trPr>
          <w:trHeight w:val="900"/>
        </w:trPr>
        <w:tc>
          <w:tcPr>
            <w:tcW w:w="238" w:type="pct"/>
            <w:hideMark/>
          </w:tcPr>
          <w:p w14:paraId="5E792EF9" w14:textId="24C877C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4.</w:t>
            </w:r>
          </w:p>
        </w:tc>
        <w:tc>
          <w:tcPr>
            <w:tcW w:w="905" w:type="pct"/>
            <w:hideMark/>
          </w:tcPr>
          <w:p w14:paraId="65242FB8" w14:textId="39A82240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Karta grafiki</w:t>
            </w:r>
          </w:p>
        </w:tc>
        <w:tc>
          <w:tcPr>
            <w:tcW w:w="3214" w:type="pct"/>
            <w:hideMark/>
          </w:tcPr>
          <w:p w14:paraId="38478DD8" w14:textId="0236CEFD" w:rsidR="002A6FCE" w:rsidRPr="00227574" w:rsidRDefault="002A6FCE" w:rsidP="002A6FC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z </w:t>
            </w:r>
            <w:r>
              <w:t>8GB</w:t>
            </w:r>
            <w:r w:rsidRPr="5B008251">
              <w:rPr>
                <w:sz w:val="20"/>
                <w:szCs w:val="20"/>
              </w:rPr>
              <w:t xml:space="preserve">  lub więcej, DDR5 własnej pamięci operacyjnej lub nowszej. Obsługa rozdzielczości 3840x2160@60Hz, Dostosowany do pracy z czterema monitorami, z wyjściami 4x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4 wyjścia mini Display Port oraz dołączone do zestawu 4 adaptery mini Display Port do Display Port. </w:t>
            </w:r>
          </w:p>
        </w:tc>
        <w:tc>
          <w:tcPr>
            <w:tcW w:w="643" w:type="pct"/>
          </w:tcPr>
          <w:p w14:paraId="2C1975CE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2670CB51" w14:textId="77777777" w:rsidTr="007254C3">
        <w:trPr>
          <w:trHeight w:val="900"/>
        </w:trPr>
        <w:tc>
          <w:tcPr>
            <w:tcW w:w="238" w:type="pct"/>
            <w:hideMark/>
          </w:tcPr>
          <w:p w14:paraId="2BE7A858" w14:textId="0BAF7C4E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5.</w:t>
            </w:r>
          </w:p>
        </w:tc>
        <w:tc>
          <w:tcPr>
            <w:tcW w:w="905" w:type="pct"/>
            <w:hideMark/>
          </w:tcPr>
          <w:p w14:paraId="24C31356" w14:textId="66407F3F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System dźwiękowy</w:t>
            </w:r>
          </w:p>
        </w:tc>
        <w:tc>
          <w:tcPr>
            <w:tcW w:w="3214" w:type="pct"/>
            <w:hideMark/>
          </w:tcPr>
          <w:p w14:paraId="6AC98D9A" w14:textId="535E8C96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227574">
              <w:rPr>
                <w:sz w:val="20"/>
                <w:szCs w:val="20"/>
              </w:rPr>
              <w:t>niedemontowalna</w:t>
            </w:r>
            <w:proofErr w:type="spellEnd"/>
            <w:r w:rsidRPr="00227574">
              <w:rPr>
                <w:sz w:val="20"/>
                <w:szCs w:val="20"/>
              </w:rPr>
              <w:t xml:space="preserve"> (niemożliwa do usunięcia bez użycia narzędzi). </w:t>
            </w:r>
            <w:r w:rsidRPr="00227574">
              <w:rPr>
                <w:sz w:val="20"/>
                <w:szCs w:val="20"/>
              </w:rPr>
              <w:br/>
              <w:t>Wewnętrzny głośnik (</w:t>
            </w:r>
            <w:proofErr w:type="spellStart"/>
            <w:r w:rsidRPr="00227574">
              <w:rPr>
                <w:sz w:val="20"/>
                <w:szCs w:val="20"/>
              </w:rPr>
              <w:t>buzzer</w:t>
            </w:r>
            <w:proofErr w:type="spellEnd"/>
            <w:r w:rsidRPr="00227574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643" w:type="pct"/>
          </w:tcPr>
          <w:p w14:paraId="514A3219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38E5E298" w14:textId="77777777" w:rsidTr="007254C3">
        <w:trPr>
          <w:trHeight w:val="1500"/>
        </w:trPr>
        <w:tc>
          <w:tcPr>
            <w:tcW w:w="238" w:type="pct"/>
            <w:hideMark/>
          </w:tcPr>
          <w:p w14:paraId="50349AEC" w14:textId="6D4438F2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6.</w:t>
            </w:r>
          </w:p>
        </w:tc>
        <w:tc>
          <w:tcPr>
            <w:tcW w:w="905" w:type="pct"/>
            <w:hideMark/>
          </w:tcPr>
          <w:p w14:paraId="589080EB" w14:textId="6D498FAD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3214" w:type="pct"/>
            <w:hideMark/>
          </w:tcPr>
          <w:p w14:paraId="3AAE9EB3" w14:textId="14558714" w:rsidR="002A6FCE" w:rsidRPr="00227574" w:rsidRDefault="002A6FCE" w:rsidP="002A6F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Przód obudowy: 4 porty USB w tym przynajmniej 1 port USB-C, złącze słuchawek i mikrofonu (dopuszcza się port </w:t>
            </w:r>
            <w:proofErr w:type="spellStart"/>
            <w:r w:rsidRPr="02DA2AA3">
              <w:rPr>
                <w:sz w:val="20"/>
                <w:szCs w:val="20"/>
              </w:rPr>
              <w:t>combo</w:t>
            </w:r>
            <w:proofErr w:type="spellEnd"/>
            <w:r w:rsidRPr="02DA2AA3">
              <w:rPr>
                <w:sz w:val="20"/>
                <w:szCs w:val="20"/>
              </w:rPr>
              <w:t>)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Tył obudowy: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4 portów USB w tym co najmniej 2 porty USB 3.x, złącze słuchawek lub osobne złącza audio in/out.</w:t>
            </w:r>
          </w:p>
        </w:tc>
        <w:tc>
          <w:tcPr>
            <w:tcW w:w="643" w:type="pct"/>
          </w:tcPr>
          <w:p w14:paraId="580AFF02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47713AFF" w14:textId="77777777" w:rsidTr="007B42AB">
        <w:trPr>
          <w:trHeight w:val="552"/>
        </w:trPr>
        <w:tc>
          <w:tcPr>
            <w:tcW w:w="238" w:type="pct"/>
            <w:hideMark/>
          </w:tcPr>
          <w:p w14:paraId="6632A627" w14:textId="302BD977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7.</w:t>
            </w:r>
          </w:p>
        </w:tc>
        <w:tc>
          <w:tcPr>
            <w:tcW w:w="905" w:type="pct"/>
            <w:hideMark/>
          </w:tcPr>
          <w:p w14:paraId="34371728" w14:textId="1D4283D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Interfejs sieciowy</w:t>
            </w:r>
          </w:p>
        </w:tc>
        <w:tc>
          <w:tcPr>
            <w:tcW w:w="3214" w:type="pct"/>
            <w:hideMark/>
          </w:tcPr>
          <w:p w14:paraId="40803252" w14:textId="67B95E97" w:rsidR="002A6FCE" w:rsidRPr="00227574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42CD681B">
              <w:rPr>
                <w:sz w:val="20"/>
                <w:szCs w:val="20"/>
              </w:rPr>
              <w:t>Lan</w:t>
            </w:r>
            <w:proofErr w:type="spellEnd"/>
            <w:r w:rsidRPr="42CD681B">
              <w:rPr>
                <w:sz w:val="20"/>
                <w:szCs w:val="20"/>
              </w:rPr>
              <w:t xml:space="preserve"> i PXE.</w:t>
            </w:r>
            <w:r>
              <w:br/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Zintegrowana lub dodatkowo montowana w slotach wewnętrznych karta sieciowa WLAN IEEE 802.11ac</w:t>
            </w:r>
            <w:r w:rsidRPr="42CD681B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rozwiązanie równoważne, nie dopuszcza się stosowania kart sieciowych wykorzystujących złącze USB,</w:t>
            </w:r>
            <w:r w:rsidRPr="42CD681B">
              <w:rPr>
                <w:sz w:val="20"/>
                <w:szCs w:val="20"/>
              </w:rPr>
              <w:t xml:space="preserve"> obsługa 802.1x, współpraca z serwerem uwierzytelnienia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643" w:type="pct"/>
          </w:tcPr>
          <w:p w14:paraId="111756FF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7FF34046" w14:textId="77777777" w:rsidTr="007254C3">
        <w:trPr>
          <w:trHeight w:val="300"/>
        </w:trPr>
        <w:tc>
          <w:tcPr>
            <w:tcW w:w="238" w:type="pct"/>
            <w:hideMark/>
          </w:tcPr>
          <w:p w14:paraId="5DF1119E" w14:textId="4D6EAC62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8.</w:t>
            </w:r>
          </w:p>
        </w:tc>
        <w:tc>
          <w:tcPr>
            <w:tcW w:w="905" w:type="pct"/>
            <w:hideMark/>
          </w:tcPr>
          <w:p w14:paraId="043DB118" w14:textId="29D80A2A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Dysk twardy</w:t>
            </w:r>
          </w:p>
        </w:tc>
        <w:tc>
          <w:tcPr>
            <w:tcW w:w="3214" w:type="pct"/>
            <w:hideMark/>
          </w:tcPr>
          <w:p w14:paraId="4DBF9F43" w14:textId="600AA993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1 TB Dysk SSD </w:t>
            </w:r>
            <w:proofErr w:type="spellStart"/>
            <w:r w:rsidRPr="00227574">
              <w:rPr>
                <w:sz w:val="20"/>
                <w:szCs w:val="20"/>
              </w:rPr>
              <w:t>PCIe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643" w:type="pct"/>
          </w:tcPr>
          <w:p w14:paraId="4B4DBA5C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0933D9DE" w14:textId="77777777" w:rsidTr="007254C3">
        <w:trPr>
          <w:trHeight w:val="300"/>
        </w:trPr>
        <w:tc>
          <w:tcPr>
            <w:tcW w:w="238" w:type="pct"/>
            <w:hideMark/>
          </w:tcPr>
          <w:p w14:paraId="31F5AA01" w14:textId="14184EB6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9.</w:t>
            </w:r>
          </w:p>
        </w:tc>
        <w:tc>
          <w:tcPr>
            <w:tcW w:w="905" w:type="pct"/>
            <w:hideMark/>
          </w:tcPr>
          <w:p w14:paraId="46978B96" w14:textId="03905B96" w:rsidR="002A6FCE" w:rsidRPr="00227574" w:rsidRDefault="002A6FCE" w:rsidP="002A6FCE">
            <w:pPr>
              <w:rPr>
                <w:sz w:val="20"/>
                <w:szCs w:val="20"/>
              </w:rPr>
            </w:pPr>
            <w:proofErr w:type="spellStart"/>
            <w:r w:rsidRPr="00227574">
              <w:rPr>
                <w:sz w:val="20"/>
                <w:szCs w:val="20"/>
              </w:rPr>
              <w:t>Naped</w:t>
            </w:r>
            <w:proofErr w:type="spellEnd"/>
            <w:r w:rsidRPr="00227574">
              <w:rPr>
                <w:sz w:val="20"/>
                <w:szCs w:val="20"/>
              </w:rPr>
              <w:t xml:space="preserve"> optyczny</w:t>
            </w:r>
          </w:p>
        </w:tc>
        <w:tc>
          <w:tcPr>
            <w:tcW w:w="3214" w:type="pct"/>
            <w:hideMark/>
          </w:tcPr>
          <w:p w14:paraId="3ED2D488" w14:textId="54163733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Odczyt i zapis: CD-R, CD-RW, DVD±R, DVD±RW, DVD+R </w:t>
            </w:r>
            <w:proofErr w:type="spellStart"/>
            <w:r w:rsidRPr="00227574">
              <w:rPr>
                <w:sz w:val="20"/>
                <w:szCs w:val="20"/>
              </w:rPr>
              <w:t>Double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Layer</w:t>
            </w:r>
            <w:proofErr w:type="spellEnd"/>
            <w:r w:rsidRPr="00227574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643" w:type="pct"/>
          </w:tcPr>
          <w:p w14:paraId="3930337B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78FC5800" w14:textId="77777777" w:rsidTr="007254C3">
        <w:trPr>
          <w:trHeight w:val="8190"/>
        </w:trPr>
        <w:tc>
          <w:tcPr>
            <w:tcW w:w="238" w:type="pct"/>
            <w:hideMark/>
          </w:tcPr>
          <w:p w14:paraId="39934655" w14:textId="735071B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12.</w:t>
            </w:r>
          </w:p>
        </w:tc>
        <w:tc>
          <w:tcPr>
            <w:tcW w:w="905" w:type="pct"/>
            <w:hideMark/>
          </w:tcPr>
          <w:p w14:paraId="61FDF4C2" w14:textId="7027AA02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BIOS</w:t>
            </w:r>
          </w:p>
        </w:tc>
        <w:tc>
          <w:tcPr>
            <w:tcW w:w="3214" w:type="pct"/>
            <w:hideMark/>
          </w:tcPr>
          <w:p w14:paraId="4CDDC6A0" w14:textId="77777777" w:rsidR="002A6FCE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7319C45C" w14:textId="77777777" w:rsidR="002A6FCE" w:rsidRDefault="002A6FCE" w:rsidP="002A6F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66A3940F" w14:textId="436CD1C3" w:rsidR="002A6FCE" w:rsidRPr="00227574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643" w:type="pct"/>
          </w:tcPr>
          <w:p w14:paraId="2C73FEA2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100C699D" w14:textId="77777777" w:rsidTr="007254C3">
        <w:trPr>
          <w:trHeight w:val="2700"/>
        </w:trPr>
        <w:tc>
          <w:tcPr>
            <w:tcW w:w="238" w:type="pct"/>
            <w:hideMark/>
          </w:tcPr>
          <w:p w14:paraId="03C8FF53" w14:textId="40B8023A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13.</w:t>
            </w:r>
          </w:p>
        </w:tc>
        <w:tc>
          <w:tcPr>
            <w:tcW w:w="905" w:type="pct"/>
            <w:hideMark/>
          </w:tcPr>
          <w:p w14:paraId="50F7C86D" w14:textId="6E3A437C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Bezpieczeństwo</w:t>
            </w:r>
          </w:p>
        </w:tc>
        <w:tc>
          <w:tcPr>
            <w:tcW w:w="3214" w:type="pct"/>
            <w:hideMark/>
          </w:tcPr>
          <w:p w14:paraId="4CD0DD0E" w14:textId="7C8A882A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227574">
              <w:rPr>
                <w:sz w:val="20"/>
                <w:szCs w:val="20"/>
              </w:rPr>
              <w:t>niedemontowalny</w:t>
            </w:r>
            <w:proofErr w:type="spellEnd"/>
            <w:r w:rsidRPr="00227574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227574">
              <w:rPr>
                <w:sz w:val="20"/>
                <w:szCs w:val="20"/>
              </w:rPr>
              <w:t>Trusted</w:t>
            </w:r>
            <w:proofErr w:type="spellEnd"/>
            <w:r w:rsidRPr="0022757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22757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227574">
              <w:rPr>
                <w:sz w:val="20"/>
                <w:szCs w:val="20"/>
              </w:rPr>
              <w:t>Kensington</w:t>
            </w:r>
            <w:proofErr w:type="spellEnd"/>
            <w:r w:rsidRPr="00227574">
              <w:rPr>
                <w:sz w:val="20"/>
                <w:szCs w:val="20"/>
              </w:rPr>
              <w:t xml:space="preserve"> Lock lub równoważne.</w:t>
            </w:r>
            <w:r w:rsidRPr="0022757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227574">
              <w:rPr>
                <w:sz w:val="20"/>
                <w:szCs w:val="20"/>
              </w:rPr>
              <w:br/>
              <w:t>Każdy moduł, WLAN</w:t>
            </w:r>
            <w:r w:rsidRPr="00227574">
              <w:rPr>
                <w:b/>
                <w:bCs/>
                <w:sz w:val="20"/>
                <w:szCs w:val="20"/>
              </w:rPr>
              <w:t xml:space="preserve">, </w:t>
            </w:r>
            <w:r w:rsidRPr="00227574">
              <w:rPr>
                <w:sz w:val="20"/>
                <w:szCs w:val="20"/>
              </w:rPr>
              <w:t>Bluetooth musi być włączany i wyłączany osobno.</w:t>
            </w:r>
            <w:r w:rsidRPr="0022757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643" w:type="pct"/>
          </w:tcPr>
          <w:p w14:paraId="03BD4BAA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68C9A81C" w14:textId="77777777" w:rsidTr="007254C3">
        <w:trPr>
          <w:trHeight w:val="2100"/>
        </w:trPr>
        <w:tc>
          <w:tcPr>
            <w:tcW w:w="238" w:type="pct"/>
            <w:hideMark/>
          </w:tcPr>
          <w:p w14:paraId="473C6FFF" w14:textId="6996BDCC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14.</w:t>
            </w:r>
          </w:p>
        </w:tc>
        <w:tc>
          <w:tcPr>
            <w:tcW w:w="905" w:type="pct"/>
            <w:hideMark/>
          </w:tcPr>
          <w:p w14:paraId="6CFF41AC" w14:textId="56FC35C4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3214" w:type="pct"/>
            <w:hideMark/>
          </w:tcPr>
          <w:p w14:paraId="5970522B" w14:textId="77777777" w:rsidR="002A6FCE" w:rsidRDefault="002A6FCE" w:rsidP="002A6FCE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3F27F2C6" w14:textId="4C35546F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227574">
              <w:rPr>
                <w:sz w:val="20"/>
                <w:szCs w:val="20"/>
              </w:rPr>
              <w:t>.</w:t>
            </w:r>
            <w:r w:rsidRPr="0022757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227574">
              <w:rPr>
                <w:sz w:val="20"/>
                <w:szCs w:val="20"/>
              </w:rPr>
              <w:t>WinPE</w:t>
            </w:r>
            <w:proofErr w:type="spellEnd"/>
            <w:r w:rsidRPr="00227574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22757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643" w:type="pct"/>
          </w:tcPr>
          <w:p w14:paraId="7A995E75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53E2560B" w14:textId="77777777" w:rsidTr="007254C3">
        <w:trPr>
          <w:trHeight w:val="2100"/>
        </w:trPr>
        <w:tc>
          <w:tcPr>
            <w:tcW w:w="238" w:type="pct"/>
            <w:hideMark/>
          </w:tcPr>
          <w:p w14:paraId="1B4332E2" w14:textId="34F5111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15.</w:t>
            </w:r>
          </w:p>
        </w:tc>
        <w:tc>
          <w:tcPr>
            <w:tcW w:w="905" w:type="pct"/>
            <w:hideMark/>
          </w:tcPr>
          <w:p w14:paraId="7C03D37A" w14:textId="389DBFB4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Obudowa</w:t>
            </w:r>
          </w:p>
        </w:tc>
        <w:tc>
          <w:tcPr>
            <w:tcW w:w="3214" w:type="pct"/>
            <w:hideMark/>
          </w:tcPr>
          <w:p w14:paraId="39D4E52F" w14:textId="011F04BF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Otwierana bez użycia narzędzi.</w:t>
            </w:r>
            <w:r w:rsidRPr="00227574">
              <w:rPr>
                <w:sz w:val="20"/>
                <w:szCs w:val="20"/>
              </w:rPr>
              <w:br/>
              <w:t>Wymiary max: 45 cm  x 20 cm x 50 cm</w:t>
            </w:r>
            <w:r>
              <w:rPr>
                <w:sz w:val="20"/>
                <w:szCs w:val="20"/>
              </w:rPr>
              <w:t xml:space="preserve"> (obudowa stojąca lub leżąca) </w:t>
            </w:r>
            <w:proofErr w:type="spellStart"/>
            <w:r>
              <w:rPr>
                <w:sz w:val="20"/>
                <w:szCs w:val="20"/>
              </w:rPr>
              <w:t>zapewniajaca</w:t>
            </w:r>
            <w:proofErr w:type="spellEnd"/>
            <w:r>
              <w:rPr>
                <w:sz w:val="20"/>
                <w:szCs w:val="20"/>
              </w:rPr>
              <w:t xml:space="preserve"> możliwość montażu karty grafiki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umozliwiajacej</w:t>
            </w:r>
            <w:proofErr w:type="spellEnd"/>
            <w:r>
              <w:rPr>
                <w:sz w:val="20"/>
                <w:szCs w:val="20"/>
              </w:rPr>
              <w:t xml:space="preserve"> obsługę 4 monitorów 4K.</w:t>
            </w:r>
            <w:r w:rsidRPr="00227574">
              <w:rPr>
                <w:sz w:val="20"/>
                <w:szCs w:val="20"/>
              </w:rPr>
              <w:br/>
              <w:t xml:space="preserve">Zaprojektowana i wykonana </w:t>
            </w:r>
            <w:r w:rsidRPr="00435828">
              <w:rPr>
                <w:sz w:val="20"/>
                <w:szCs w:val="20"/>
              </w:rPr>
              <w:t xml:space="preserve">na zlecenie </w:t>
            </w:r>
            <w:r w:rsidRPr="00227574">
              <w:rPr>
                <w:sz w:val="20"/>
                <w:szCs w:val="20"/>
              </w:rPr>
              <w:t>producenta jednostki centralnej.</w:t>
            </w:r>
            <w:r w:rsidRPr="0022757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227574">
              <w:rPr>
                <w:sz w:val="20"/>
                <w:szCs w:val="20"/>
              </w:rPr>
              <w:t>sloty</w:t>
            </w:r>
            <w:proofErr w:type="spellEnd"/>
            <w:r w:rsidRPr="00227574">
              <w:rPr>
                <w:sz w:val="20"/>
                <w:szCs w:val="20"/>
              </w:rPr>
              <w:t xml:space="preserve"> rozszerzeń, przy pełnym obciążeniu. </w:t>
            </w:r>
            <w:r w:rsidRPr="0022757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643" w:type="pct"/>
          </w:tcPr>
          <w:p w14:paraId="37690B46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1FA04499" w14:textId="77777777" w:rsidTr="007254C3">
        <w:trPr>
          <w:trHeight w:val="2400"/>
        </w:trPr>
        <w:tc>
          <w:tcPr>
            <w:tcW w:w="238" w:type="pct"/>
            <w:hideMark/>
          </w:tcPr>
          <w:p w14:paraId="2D0BC721" w14:textId="1E05CF42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16.</w:t>
            </w:r>
          </w:p>
        </w:tc>
        <w:tc>
          <w:tcPr>
            <w:tcW w:w="905" w:type="pct"/>
            <w:hideMark/>
          </w:tcPr>
          <w:p w14:paraId="19F8E258" w14:textId="5FECCF79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Konfiguracja podstawowa</w:t>
            </w:r>
          </w:p>
        </w:tc>
        <w:tc>
          <w:tcPr>
            <w:tcW w:w="3214" w:type="pct"/>
            <w:hideMark/>
          </w:tcPr>
          <w:p w14:paraId="7C0FF9EB" w14:textId="4CF36085" w:rsidR="002A6FCE" w:rsidRPr="00227574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643" w:type="pct"/>
          </w:tcPr>
          <w:p w14:paraId="0BF3B62B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71FBA946" w14:textId="77777777" w:rsidTr="007254C3">
        <w:trPr>
          <w:trHeight w:val="1500"/>
        </w:trPr>
        <w:tc>
          <w:tcPr>
            <w:tcW w:w="238" w:type="pct"/>
            <w:hideMark/>
          </w:tcPr>
          <w:p w14:paraId="6274652A" w14:textId="2FCAA17D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17.</w:t>
            </w:r>
          </w:p>
        </w:tc>
        <w:tc>
          <w:tcPr>
            <w:tcW w:w="905" w:type="pct"/>
            <w:hideMark/>
          </w:tcPr>
          <w:p w14:paraId="2659F651" w14:textId="0BA203B7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Sterowniki</w:t>
            </w:r>
          </w:p>
        </w:tc>
        <w:tc>
          <w:tcPr>
            <w:tcW w:w="3214" w:type="pct"/>
            <w:hideMark/>
          </w:tcPr>
          <w:p w14:paraId="644B5724" w14:textId="3984CF84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227574">
              <w:rPr>
                <w:sz w:val="20"/>
                <w:szCs w:val="20"/>
              </w:rPr>
              <w:t>Endpoint</w:t>
            </w:r>
            <w:proofErr w:type="spellEnd"/>
            <w:r w:rsidRPr="00227574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227574">
              <w:rPr>
                <w:sz w:val="20"/>
                <w:szCs w:val="20"/>
              </w:rPr>
              <w:t>.</w:t>
            </w:r>
          </w:p>
        </w:tc>
        <w:tc>
          <w:tcPr>
            <w:tcW w:w="643" w:type="pct"/>
          </w:tcPr>
          <w:p w14:paraId="395AF87D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227574" w14:paraId="3E36CF6B" w14:textId="77777777" w:rsidTr="00BD103B">
        <w:trPr>
          <w:trHeight w:val="1863"/>
        </w:trPr>
        <w:tc>
          <w:tcPr>
            <w:tcW w:w="238" w:type="pct"/>
            <w:hideMark/>
          </w:tcPr>
          <w:p w14:paraId="5E99E8C6" w14:textId="3719BF83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18.</w:t>
            </w:r>
          </w:p>
        </w:tc>
        <w:tc>
          <w:tcPr>
            <w:tcW w:w="905" w:type="pct"/>
            <w:hideMark/>
          </w:tcPr>
          <w:p w14:paraId="5183E7FE" w14:textId="71D4E625" w:rsidR="002A6FCE" w:rsidRPr="00227574" w:rsidRDefault="002A6FCE" w:rsidP="002A6F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Inne</w:t>
            </w:r>
          </w:p>
        </w:tc>
        <w:tc>
          <w:tcPr>
            <w:tcW w:w="3214" w:type="pct"/>
            <w:hideMark/>
          </w:tcPr>
          <w:p w14:paraId="4C67E2F9" w14:textId="53FBE468" w:rsidR="002A6FCE" w:rsidRPr="00227574" w:rsidRDefault="002A6FCE" w:rsidP="002A6F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PC typu CAD, CAM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643" w:type="pct"/>
          </w:tcPr>
          <w:p w14:paraId="487B5348" w14:textId="77777777" w:rsidR="002A6FCE" w:rsidRPr="00227574" w:rsidRDefault="002A6FCE" w:rsidP="002A6FCE">
            <w:pPr>
              <w:rPr>
                <w:sz w:val="20"/>
                <w:szCs w:val="20"/>
              </w:rPr>
            </w:pPr>
          </w:p>
        </w:tc>
      </w:tr>
    </w:tbl>
    <w:p w14:paraId="57C002AD" w14:textId="77777777" w:rsidR="007B0AA4" w:rsidRDefault="007B0AA4" w:rsidP="007B0AA4">
      <w:pPr>
        <w:rPr>
          <w:sz w:val="28"/>
          <w:szCs w:val="28"/>
        </w:rPr>
      </w:pPr>
    </w:p>
    <w:p w14:paraId="452E44BA" w14:textId="77777777" w:rsidR="007B0AA4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1B0F726F" w14:textId="77777777" w:rsidR="007B0AA4" w:rsidRDefault="007B0AA4" w:rsidP="007B0AA4">
      <w:pPr>
        <w:jc w:val="right"/>
        <w:rPr>
          <w:sz w:val="28"/>
          <w:szCs w:val="28"/>
        </w:rPr>
      </w:pPr>
    </w:p>
    <w:p w14:paraId="3AA5BE27" w14:textId="77777777" w:rsidR="007B0AA4" w:rsidRPr="00B970AC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037CAFFE" w14:textId="77777777" w:rsidR="007B0AA4" w:rsidRDefault="007B0AA4" w:rsidP="007B0AA4">
      <w:pPr>
        <w:rPr>
          <w:sz w:val="28"/>
          <w:szCs w:val="28"/>
        </w:rPr>
      </w:pPr>
    </w:p>
    <w:p w14:paraId="6178643C" w14:textId="77777777" w:rsidR="007B0AA4" w:rsidRDefault="007B0AA4" w:rsidP="007B0AA4">
      <w:pPr>
        <w:rPr>
          <w:sz w:val="28"/>
          <w:szCs w:val="28"/>
        </w:rPr>
      </w:pPr>
      <w:r w:rsidRPr="00525B3C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4A714A4C" w14:textId="72F491AF" w:rsidR="00AC27EE" w:rsidRDefault="00AC27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B85E79A" w14:textId="6DAEF9E3" w:rsidR="00817D35" w:rsidRDefault="00AC27EE" w:rsidP="00AC27EE">
      <w:pPr>
        <w:spacing w:line="360" w:lineRule="auto"/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8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 Monitor podstawowy</w:t>
      </w:r>
    </w:p>
    <w:p w14:paraId="36B243B5" w14:textId="77777777" w:rsidR="007B0AA4" w:rsidRPr="00EF30BD" w:rsidRDefault="007B0AA4" w:rsidP="007B0AA4">
      <w:pPr>
        <w:jc w:val="center"/>
        <w:rPr>
          <w:sz w:val="44"/>
          <w:szCs w:val="44"/>
        </w:rPr>
      </w:pPr>
      <w:r w:rsidRPr="00EF30BD">
        <w:rPr>
          <w:sz w:val="44"/>
          <w:szCs w:val="44"/>
        </w:rPr>
        <w:t>Protokół</w:t>
      </w:r>
    </w:p>
    <w:p w14:paraId="6FDC4F8B" w14:textId="77777777" w:rsidR="007B0AA4" w:rsidRDefault="007B0AA4" w:rsidP="007B0AA4">
      <w:pPr>
        <w:jc w:val="center"/>
        <w:rPr>
          <w:sz w:val="44"/>
          <w:szCs w:val="44"/>
        </w:rPr>
      </w:pPr>
      <w:r w:rsidRPr="00EF30BD">
        <w:rPr>
          <w:sz w:val="44"/>
          <w:szCs w:val="44"/>
        </w:rPr>
        <w:t>Monitor podstawowy</w:t>
      </w:r>
    </w:p>
    <w:p w14:paraId="71E46AB3" w14:textId="27FF7732" w:rsidR="007B0AA4" w:rsidRPr="007B42AB" w:rsidRDefault="007B0AA4" w:rsidP="007B0AA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03AC3591" w14:textId="77777777" w:rsidTr="00BD103B">
        <w:trPr>
          <w:trHeight w:val="1296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11D0A23A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BEC4F55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0E8C88AB" w14:textId="6692BDDC" w:rsidR="007B42AB" w:rsidRPr="007B42AB" w:rsidRDefault="007B42AB" w:rsidP="007B0AA4">
      <w:pPr>
        <w:jc w:val="center"/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563"/>
        <w:gridCol w:w="1418"/>
        <w:gridCol w:w="6378"/>
        <w:gridCol w:w="1276"/>
      </w:tblGrid>
      <w:tr w:rsidR="007B0AA4" w:rsidRPr="00B62E0C" w14:paraId="13A71453" w14:textId="77777777" w:rsidTr="007254C3">
        <w:trPr>
          <w:trHeight w:val="600"/>
        </w:trPr>
        <w:tc>
          <w:tcPr>
            <w:tcW w:w="292" w:type="pct"/>
            <w:noWrap/>
            <w:hideMark/>
          </w:tcPr>
          <w:p w14:paraId="62DE41BF" w14:textId="77777777" w:rsidR="007B0AA4" w:rsidRPr="00B62E0C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36" w:type="pct"/>
            <w:noWrap/>
            <w:hideMark/>
          </w:tcPr>
          <w:p w14:paraId="038D2BCF" w14:textId="77777777" w:rsidR="007B0AA4" w:rsidRPr="00B62E0C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310" w:type="pct"/>
            <w:hideMark/>
          </w:tcPr>
          <w:p w14:paraId="59D65B7F" w14:textId="77777777" w:rsidR="007B0AA4" w:rsidRPr="00B62E0C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662" w:type="pct"/>
          </w:tcPr>
          <w:p w14:paraId="0F80F2ED" w14:textId="77777777" w:rsidR="007B0AA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60F43521" w14:textId="77777777" w:rsidR="007B0AA4" w:rsidRPr="00B62E0C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2A6FCE" w:rsidRPr="00B62E0C" w14:paraId="1078A7EB" w14:textId="77777777" w:rsidTr="007254C3">
        <w:trPr>
          <w:trHeight w:val="315"/>
        </w:trPr>
        <w:tc>
          <w:tcPr>
            <w:tcW w:w="292" w:type="pct"/>
            <w:hideMark/>
          </w:tcPr>
          <w:p w14:paraId="0BC365C2" w14:textId="01764845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1.</w:t>
            </w:r>
          </w:p>
        </w:tc>
        <w:tc>
          <w:tcPr>
            <w:tcW w:w="736" w:type="pct"/>
            <w:hideMark/>
          </w:tcPr>
          <w:p w14:paraId="62238064" w14:textId="31BF346B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Typ</w:t>
            </w:r>
          </w:p>
        </w:tc>
        <w:tc>
          <w:tcPr>
            <w:tcW w:w="3310" w:type="pct"/>
            <w:hideMark/>
          </w:tcPr>
          <w:p w14:paraId="07017005" w14:textId="0F4AACF0" w:rsidR="002A6FCE" w:rsidRPr="00B62E0C" w:rsidRDefault="002A6FCE" w:rsidP="002A6FCE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23,5’</w:t>
            </w:r>
            <w:r w:rsidRPr="08460D7F">
              <w:rPr>
                <w:sz w:val="20"/>
                <w:szCs w:val="20"/>
              </w:rPr>
              <w:t>’</w:t>
            </w:r>
          </w:p>
        </w:tc>
        <w:tc>
          <w:tcPr>
            <w:tcW w:w="662" w:type="pct"/>
          </w:tcPr>
          <w:p w14:paraId="5D3334AD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77438E67" w14:textId="77777777" w:rsidTr="007254C3">
        <w:trPr>
          <w:trHeight w:val="315"/>
        </w:trPr>
        <w:tc>
          <w:tcPr>
            <w:tcW w:w="292" w:type="pct"/>
            <w:hideMark/>
          </w:tcPr>
          <w:p w14:paraId="7FCE9864" w14:textId="3ED93DC7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2.</w:t>
            </w:r>
          </w:p>
        </w:tc>
        <w:tc>
          <w:tcPr>
            <w:tcW w:w="736" w:type="pct"/>
            <w:hideMark/>
          </w:tcPr>
          <w:p w14:paraId="33B9331C" w14:textId="2F23E189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Rozdzielczość</w:t>
            </w:r>
          </w:p>
        </w:tc>
        <w:tc>
          <w:tcPr>
            <w:tcW w:w="3310" w:type="pct"/>
            <w:hideMark/>
          </w:tcPr>
          <w:p w14:paraId="62EA7989" w14:textId="0E9005A9" w:rsidR="002A6FCE" w:rsidRPr="00B62E0C" w:rsidRDefault="002A6FCE" w:rsidP="002A6F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Deklarowana rozdzielczość maksymalna nie mniejsza niż FHD (1920x1080) na min 75Hz</w:t>
            </w:r>
          </w:p>
        </w:tc>
        <w:tc>
          <w:tcPr>
            <w:tcW w:w="662" w:type="pct"/>
          </w:tcPr>
          <w:p w14:paraId="584557BB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7082ADE" w14:textId="77777777" w:rsidTr="007254C3">
        <w:trPr>
          <w:trHeight w:val="315"/>
        </w:trPr>
        <w:tc>
          <w:tcPr>
            <w:tcW w:w="292" w:type="pct"/>
            <w:hideMark/>
          </w:tcPr>
          <w:p w14:paraId="75BAEDB7" w14:textId="4635E369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 </w:t>
            </w:r>
          </w:p>
        </w:tc>
        <w:tc>
          <w:tcPr>
            <w:tcW w:w="736" w:type="pct"/>
            <w:hideMark/>
          </w:tcPr>
          <w:p w14:paraId="39307EE5" w14:textId="1C6203C5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3310" w:type="pct"/>
            <w:hideMark/>
          </w:tcPr>
          <w:p w14:paraId="1480E9B1" w14:textId="7737611F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16:9</w:t>
            </w:r>
          </w:p>
        </w:tc>
        <w:tc>
          <w:tcPr>
            <w:tcW w:w="662" w:type="pct"/>
          </w:tcPr>
          <w:p w14:paraId="3091DE41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2E53899" w14:textId="77777777" w:rsidTr="007254C3">
        <w:trPr>
          <w:trHeight w:val="315"/>
        </w:trPr>
        <w:tc>
          <w:tcPr>
            <w:tcW w:w="292" w:type="pct"/>
            <w:hideMark/>
          </w:tcPr>
          <w:p w14:paraId="3F617CE3" w14:textId="2295EA2F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3.</w:t>
            </w:r>
          </w:p>
        </w:tc>
        <w:tc>
          <w:tcPr>
            <w:tcW w:w="736" w:type="pct"/>
            <w:hideMark/>
          </w:tcPr>
          <w:p w14:paraId="1A00DC12" w14:textId="6C45D3BB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3310" w:type="pct"/>
            <w:hideMark/>
          </w:tcPr>
          <w:p w14:paraId="2E075C95" w14:textId="4DD891C9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662" w:type="pct"/>
          </w:tcPr>
          <w:p w14:paraId="6B7782E3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DBFF07F" w14:textId="77777777" w:rsidTr="007254C3">
        <w:trPr>
          <w:trHeight w:val="315"/>
        </w:trPr>
        <w:tc>
          <w:tcPr>
            <w:tcW w:w="292" w:type="pct"/>
            <w:hideMark/>
          </w:tcPr>
          <w:p w14:paraId="0EB9226C" w14:textId="085DB8BF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4.</w:t>
            </w:r>
          </w:p>
        </w:tc>
        <w:tc>
          <w:tcPr>
            <w:tcW w:w="736" w:type="pct"/>
            <w:hideMark/>
          </w:tcPr>
          <w:p w14:paraId="6F6A3EBB" w14:textId="0E851A02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3310" w:type="pct"/>
            <w:hideMark/>
          </w:tcPr>
          <w:p w14:paraId="59F5804C" w14:textId="23436F0F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662" w:type="pct"/>
          </w:tcPr>
          <w:p w14:paraId="3A47C0E5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46CE39D3" w14:textId="77777777" w:rsidTr="007254C3">
        <w:trPr>
          <w:trHeight w:val="315"/>
        </w:trPr>
        <w:tc>
          <w:tcPr>
            <w:tcW w:w="292" w:type="pct"/>
            <w:hideMark/>
          </w:tcPr>
          <w:p w14:paraId="777A3A22" w14:textId="6D084BFE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5.</w:t>
            </w:r>
          </w:p>
        </w:tc>
        <w:tc>
          <w:tcPr>
            <w:tcW w:w="736" w:type="pct"/>
            <w:hideMark/>
          </w:tcPr>
          <w:p w14:paraId="27153040" w14:textId="72583C4B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3310" w:type="pct"/>
            <w:hideMark/>
          </w:tcPr>
          <w:p w14:paraId="72E8D180" w14:textId="3E0DEE2D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662" w:type="pct"/>
          </w:tcPr>
          <w:p w14:paraId="68BA1BED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15A0CDC" w14:textId="77777777" w:rsidTr="007254C3">
        <w:trPr>
          <w:trHeight w:val="315"/>
        </w:trPr>
        <w:tc>
          <w:tcPr>
            <w:tcW w:w="292" w:type="pct"/>
            <w:hideMark/>
          </w:tcPr>
          <w:p w14:paraId="708D2E9D" w14:textId="37770199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6.</w:t>
            </w:r>
          </w:p>
        </w:tc>
        <w:tc>
          <w:tcPr>
            <w:tcW w:w="736" w:type="pct"/>
            <w:hideMark/>
          </w:tcPr>
          <w:p w14:paraId="73422A81" w14:textId="6B852ED5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3310" w:type="pct"/>
            <w:hideMark/>
          </w:tcPr>
          <w:p w14:paraId="4C657F3D" w14:textId="6F62A2ED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662" w:type="pct"/>
          </w:tcPr>
          <w:p w14:paraId="6CCF220C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76FFC368" w14:textId="77777777" w:rsidTr="007254C3">
        <w:trPr>
          <w:trHeight w:val="315"/>
        </w:trPr>
        <w:tc>
          <w:tcPr>
            <w:tcW w:w="292" w:type="pct"/>
            <w:hideMark/>
          </w:tcPr>
          <w:p w14:paraId="56AC4058" w14:textId="3611608C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7.</w:t>
            </w:r>
          </w:p>
        </w:tc>
        <w:tc>
          <w:tcPr>
            <w:tcW w:w="736" w:type="pct"/>
            <w:hideMark/>
          </w:tcPr>
          <w:p w14:paraId="292D4371" w14:textId="53B1BDD7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3310" w:type="pct"/>
            <w:hideMark/>
          </w:tcPr>
          <w:p w14:paraId="488106DD" w14:textId="1CDF0B15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662" w:type="pct"/>
          </w:tcPr>
          <w:p w14:paraId="18F12AB3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3389EB04" w14:textId="77777777" w:rsidTr="007254C3">
        <w:trPr>
          <w:trHeight w:val="2400"/>
        </w:trPr>
        <w:tc>
          <w:tcPr>
            <w:tcW w:w="292" w:type="pct"/>
            <w:hideMark/>
          </w:tcPr>
          <w:p w14:paraId="4CF85754" w14:textId="33B8D3D6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8.</w:t>
            </w:r>
          </w:p>
        </w:tc>
        <w:tc>
          <w:tcPr>
            <w:tcW w:w="736" w:type="pct"/>
            <w:hideMark/>
          </w:tcPr>
          <w:p w14:paraId="6E3B16BE" w14:textId="54A37CDA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Złącza wideo</w:t>
            </w:r>
          </w:p>
        </w:tc>
        <w:tc>
          <w:tcPr>
            <w:tcW w:w="3310" w:type="pct"/>
            <w:hideMark/>
          </w:tcPr>
          <w:p w14:paraId="6BE46012" w14:textId="1EF9954F" w:rsidR="002A6FCE" w:rsidRPr="00B62E0C" w:rsidRDefault="002A6FCE" w:rsidP="002A6FC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>Dodatkowe złącza:</w:t>
            </w:r>
            <w:r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662" w:type="pct"/>
          </w:tcPr>
          <w:p w14:paraId="334685DB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E561B6" w14:paraId="401CE537" w14:textId="77777777" w:rsidTr="007254C3">
        <w:trPr>
          <w:trHeight w:val="1800"/>
        </w:trPr>
        <w:tc>
          <w:tcPr>
            <w:tcW w:w="292" w:type="pct"/>
            <w:hideMark/>
          </w:tcPr>
          <w:p w14:paraId="4D09C4BB" w14:textId="67E1B091" w:rsidR="002A6FCE" w:rsidRPr="00544509" w:rsidRDefault="002A6FCE" w:rsidP="002A6FCE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9.</w:t>
            </w:r>
          </w:p>
        </w:tc>
        <w:tc>
          <w:tcPr>
            <w:tcW w:w="736" w:type="pct"/>
            <w:hideMark/>
          </w:tcPr>
          <w:p w14:paraId="0ACD1054" w14:textId="583FA5B5" w:rsidR="002A6FCE" w:rsidRPr="00544509" w:rsidRDefault="002A6FCE" w:rsidP="002A6FCE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Głośniki</w:t>
            </w:r>
          </w:p>
        </w:tc>
        <w:tc>
          <w:tcPr>
            <w:tcW w:w="3310" w:type="pct"/>
            <w:hideMark/>
          </w:tcPr>
          <w:p w14:paraId="77F82A8C" w14:textId="4CCCBC01" w:rsidR="002A6FCE" w:rsidRPr="00B705FD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głośniki zintegrowane</w:t>
            </w:r>
            <w:r w:rsidRPr="00B705FD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Pr="00B705FD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662" w:type="pct"/>
          </w:tcPr>
          <w:p w14:paraId="06853A5E" w14:textId="77777777" w:rsidR="002A6FCE" w:rsidRPr="00544509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E561B6" w14:paraId="28ACAB8E" w14:textId="25F84DCD" w:rsidTr="008A166B">
        <w:trPr>
          <w:trHeight w:val="600"/>
        </w:trPr>
        <w:tc>
          <w:tcPr>
            <w:tcW w:w="292" w:type="pct"/>
            <w:hideMark/>
          </w:tcPr>
          <w:p w14:paraId="2F924A3F" w14:textId="14285AC4" w:rsidR="002A6FCE" w:rsidRPr="00E561B6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1A370F82" w14:textId="6B2EBD8F" w:rsidR="002A6FCE" w:rsidRPr="00E561B6" w:rsidRDefault="002A6FCE" w:rsidP="002A6FCE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3310" w:type="pct"/>
            <w:hideMark/>
          </w:tcPr>
          <w:p w14:paraId="4D5A9FAE" w14:textId="01DA1FAF" w:rsidR="002A6FCE" w:rsidRPr="00E561B6" w:rsidRDefault="002A6FCE" w:rsidP="002A6FCE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(niemożliwa do usunięcia bez użycia narzędzi) kamera o rozdzielczości </w:t>
            </w:r>
            <w:r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662" w:type="pct"/>
            <w:tcBorders>
              <w:top w:val="nil"/>
              <w:bottom w:val="nil"/>
            </w:tcBorders>
            <w:shd w:val="clear" w:color="auto" w:fill="auto"/>
          </w:tcPr>
          <w:p w14:paraId="41CD6CAB" w14:textId="77777777" w:rsidR="002A6FCE" w:rsidRPr="00E561B6" w:rsidRDefault="002A6FCE" w:rsidP="002A6FCE"/>
        </w:tc>
      </w:tr>
      <w:tr w:rsidR="002A6FCE" w:rsidRPr="00B62E0C" w14:paraId="57D4EB16" w14:textId="77777777" w:rsidTr="007254C3">
        <w:trPr>
          <w:trHeight w:val="315"/>
        </w:trPr>
        <w:tc>
          <w:tcPr>
            <w:tcW w:w="292" w:type="pct"/>
            <w:hideMark/>
          </w:tcPr>
          <w:p w14:paraId="033E3C28" w14:textId="5FFBB813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05968EA5" w14:textId="56D18D23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Obudowa</w:t>
            </w:r>
          </w:p>
        </w:tc>
        <w:tc>
          <w:tcPr>
            <w:tcW w:w="3310" w:type="pct"/>
            <w:hideMark/>
          </w:tcPr>
          <w:p w14:paraId="7BEB07B0" w14:textId="3657FE8E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Kolor czarny lub odcienie szarości.</w:t>
            </w:r>
            <w:r>
              <w:rPr>
                <w:sz w:val="20"/>
                <w:szCs w:val="20"/>
              </w:rPr>
              <w:t xml:space="preserve"> Monitor </w:t>
            </w:r>
            <w:proofErr w:type="spellStart"/>
            <w:r>
              <w:rPr>
                <w:sz w:val="20"/>
                <w:szCs w:val="20"/>
              </w:rPr>
              <w:t>bezramkowy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0292E12B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DED2D52" w14:textId="77777777" w:rsidTr="007254C3">
        <w:trPr>
          <w:trHeight w:val="315"/>
        </w:trPr>
        <w:tc>
          <w:tcPr>
            <w:tcW w:w="292" w:type="pct"/>
          </w:tcPr>
          <w:p w14:paraId="1E4B9B3D" w14:textId="68CD67CC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736" w:type="pct"/>
          </w:tcPr>
          <w:p w14:paraId="558F4162" w14:textId="2B13F1A0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Mikrofon</w:t>
            </w:r>
          </w:p>
        </w:tc>
        <w:tc>
          <w:tcPr>
            <w:tcW w:w="3310" w:type="pct"/>
          </w:tcPr>
          <w:p w14:paraId="73CC3EB7" w14:textId="37294BE9" w:rsidR="002A6FCE" w:rsidRPr="00B62E0C" w:rsidRDefault="002A6FCE" w:rsidP="002A6FCE">
            <w:pPr>
              <w:rPr>
                <w:sz w:val="20"/>
                <w:szCs w:val="20"/>
              </w:rPr>
            </w:pPr>
            <w:r w:rsidRPr="00335D49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662" w:type="pct"/>
          </w:tcPr>
          <w:p w14:paraId="7D8EE4D1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459CBC25" w14:textId="77777777" w:rsidTr="007254C3">
        <w:trPr>
          <w:trHeight w:val="600"/>
        </w:trPr>
        <w:tc>
          <w:tcPr>
            <w:tcW w:w="292" w:type="pct"/>
            <w:hideMark/>
          </w:tcPr>
          <w:p w14:paraId="3EF08552" w14:textId="51E6CE88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2C376F3C" w14:textId="1E8E0F73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Podstawka</w:t>
            </w:r>
          </w:p>
        </w:tc>
        <w:tc>
          <w:tcPr>
            <w:tcW w:w="3310" w:type="pct"/>
            <w:hideMark/>
          </w:tcPr>
          <w:p w14:paraId="65B31F78" w14:textId="4AF372A9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662" w:type="pct"/>
          </w:tcPr>
          <w:p w14:paraId="23CB3429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382B543C" w14:textId="77777777" w:rsidTr="007254C3">
        <w:trPr>
          <w:trHeight w:val="600"/>
        </w:trPr>
        <w:tc>
          <w:tcPr>
            <w:tcW w:w="292" w:type="pct"/>
            <w:hideMark/>
          </w:tcPr>
          <w:p w14:paraId="28EABA93" w14:textId="483244F7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500458CB" w14:textId="4B8C8B46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Dodatkowe</w:t>
            </w:r>
          </w:p>
        </w:tc>
        <w:tc>
          <w:tcPr>
            <w:tcW w:w="3310" w:type="pct"/>
            <w:hideMark/>
          </w:tcPr>
          <w:p w14:paraId="5A72EA23" w14:textId="77777777" w:rsidR="002A6FCE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Brak uszkodzonych pikseli w momencie pierwszego uruchomienia.</w:t>
            </w:r>
          </w:p>
          <w:p w14:paraId="51CF30D9" w14:textId="58DED287" w:rsidR="002A6FCE" w:rsidRPr="00B62E0C" w:rsidRDefault="002A6FCE" w:rsidP="002A6FCE">
            <w:pPr>
              <w:rPr>
                <w:sz w:val="20"/>
                <w:szCs w:val="20"/>
              </w:rPr>
            </w:pPr>
            <w:r w:rsidRPr="48FABB79">
              <w:rPr>
                <w:sz w:val="20"/>
                <w:szCs w:val="20"/>
              </w:rPr>
              <w:t xml:space="preserve">W przypadku braku złącza HDMI w monitorze konieczne jest dostarczenie przejściówki sygnowanej logo producenta monitora umożliwiającej podłączenie monitora poprzez przewód HDMI do komputera. </w:t>
            </w:r>
          </w:p>
        </w:tc>
        <w:tc>
          <w:tcPr>
            <w:tcW w:w="662" w:type="pct"/>
          </w:tcPr>
          <w:p w14:paraId="1491CB27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6AD1F98B" w14:textId="77777777" w:rsidTr="007254C3">
        <w:trPr>
          <w:trHeight w:val="1200"/>
        </w:trPr>
        <w:tc>
          <w:tcPr>
            <w:tcW w:w="292" w:type="pct"/>
            <w:hideMark/>
          </w:tcPr>
          <w:p w14:paraId="714B5D0F" w14:textId="578C1A3A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733DEB6D" w14:textId="34D7011B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Sterowniki</w:t>
            </w:r>
          </w:p>
        </w:tc>
        <w:tc>
          <w:tcPr>
            <w:tcW w:w="3310" w:type="pct"/>
            <w:hideMark/>
          </w:tcPr>
          <w:p w14:paraId="297DB2DB" w14:textId="6CB2BF81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62E0C">
              <w:rPr>
                <w:sz w:val="20"/>
                <w:szCs w:val="20"/>
              </w:rPr>
              <w:t>Endpoint</w:t>
            </w:r>
            <w:proofErr w:type="spellEnd"/>
            <w:r w:rsidRPr="00B62E0C">
              <w:rPr>
                <w:sz w:val="20"/>
                <w:szCs w:val="20"/>
              </w:rPr>
              <w:t xml:space="preserve"> Manager, </w:t>
            </w:r>
            <w:r w:rsidRPr="00587B06">
              <w:rPr>
                <w:b/>
                <w:sz w:val="20"/>
                <w:szCs w:val="20"/>
              </w:rPr>
              <w:t>sterowniki muszą być ogólnodostępne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56433195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  <w:tr w:rsidR="002A6FCE" w:rsidRPr="00B62E0C" w14:paraId="2654C595" w14:textId="77777777" w:rsidTr="007254C3">
        <w:trPr>
          <w:trHeight w:val="1200"/>
        </w:trPr>
        <w:tc>
          <w:tcPr>
            <w:tcW w:w="292" w:type="pct"/>
            <w:hideMark/>
          </w:tcPr>
          <w:p w14:paraId="145F303A" w14:textId="0FDBD78D" w:rsidR="002A6FCE" w:rsidRPr="00B62E0C" w:rsidRDefault="002A6FCE" w:rsidP="002A6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736" w:type="pct"/>
            <w:hideMark/>
          </w:tcPr>
          <w:p w14:paraId="22C9D5BF" w14:textId="7FE8F384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Inne</w:t>
            </w:r>
          </w:p>
        </w:tc>
        <w:tc>
          <w:tcPr>
            <w:tcW w:w="3310" w:type="pct"/>
            <w:hideMark/>
          </w:tcPr>
          <w:p w14:paraId="3419CE77" w14:textId="0A43FFEB" w:rsidR="002A6FCE" w:rsidRPr="00B62E0C" w:rsidRDefault="002A6FCE" w:rsidP="002A6F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Monitor podstawowy musi przechowywać własne dane identyfikacyjne takie jak: nazwa, numer seryjny, producent, model.</w:t>
            </w:r>
            <w:r w:rsidRPr="00B62E0C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662" w:type="pct"/>
          </w:tcPr>
          <w:p w14:paraId="5D12690B" w14:textId="77777777" w:rsidR="002A6FCE" w:rsidRPr="00B62E0C" w:rsidRDefault="002A6FCE" w:rsidP="002A6FCE">
            <w:pPr>
              <w:rPr>
                <w:sz w:val="20"/>
                <w:szCs w:val="20"/>
              </w:rPr>
            </w:pPr>
          </w:p>
        </w:tc>
      </w:tr>
    </w:tbl>
    <w:p w14:paraId="1D2C9EE7" w14:textId="77777777" w:rsidR="007B0AA4" w:rsidRDefault="007B0AA4" w:rsidP="007B0AA4">
      <w:pPr>
        <w:rPr>
          <w:sz w:val="28"/>
          <w:szCs w:val="28"/>
        </w:rPr>
      </w:pPr>
    </w:p>
    <w:p w14:paraId="53D8B91E" w14:textId="77777777" w:rsidR="007B0AA4" w:rsidRDefault="007B0AA4" w:rsidP="007B0AA4">
      <w:pPr>
        <w:jc w:val="right"/>
        <w:rPr>
          <w:sz w:val="28"/>
          <w:szCs w:val="28"/>
        </w:rPr>
      </w:pPr>
    </w:p>
    <w:p w14:paraId="3C428C64" w14:textId="77777777" w:rsidR="007B0AA4" w:rsidRDefault="007B0AA4" w:rsidP="007B0AA4">
      <w:pPr>
        <w:jc w:val="right"/>
        <w:rPr>
          <w:sz w:val="28"/>
          <w:szCs w:val="28"/>
        </w:rPr>
      </w:pPr>
    </w:p>
    <w:p w14:paraId="60109FA9" w14:textId="77777777" w:rsidR="007B0AA4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78C9ED3C" w14:textId="77777777" w:rsidR="007B0AA4" w:rsidRDefault="007B0AA4" w:rsidP="007B0AA4">
      <w:pPr>
        <w:jc w:val="right"/>
        <w:rPr>
          <w:sz w:val="28"/>
          <w:szCs w:val="28"/>
        </w:rPr>
      </w:pPr>
    </w:p>
    <w:p w14:paraId="759F04A4" w14:textId="77777777" w:rsidR="007B0AA4" w:rsidRPr="00B970AC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7081EC81" w14:textId="77777777" w:rsidR="007B0AA4" w:rsidRDefault="007B0AA4" w:rsidP="007B0AA4">
      <w:pPr>
        <w:rPr>
          <w:sz w:val="28"/>
          <w:szCs w:val="28"/>
        </w:rPr>
      </w:pPr>
    </w:p>
    <w:p w14:paraId="435B047A" w14:textId="77777777" w:rsidR="007B0AA4" w:rsidRPr="00B970AC" w:rsidRDefault="007B0AA4" w:rsidP="007B0AA4">
      <w:pPr>
        <w:rPr>
          <w:sz w:val="28"/>
          <w:szCs w:val="28"/>
        </w:rPr>
      </w:pPr>
      <w:r w:rsidRPr="001247D9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0A6194CE" w14:textId="0DC6E5BA" w:rsidR="00AC27EE" w:rsidRDefault="00AC27E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267CC97" w14:textId="7A64A74F" w:rsidR="00817D35" w:rsidRDefault="00AC27EE" w:rsidP="00AC27EE">
      <w:pPr>
        <w:spacing w:line="360" w:lineRule="auto"/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>
        <w:rPr>
          <w:sz w:val="24"/>
          <w:szCs w:val="24"/>
        </w:rPr>
        <w:t>9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 Monitor zaawansowany</w:t>
      </w:r>
    </w:p>
    <w:p w14:paraId="589BECEE" w14:textId="77777777" w:rsidR="007B0AA4" w:rsidRPr="009C1542" w:rsidRDefault="007B0AA4" w:rsidP="007B0AA4">
      <w:pPr>
        <w:jc w:val="center"/>
        <w:rPr>
          <w:sz w:val="44"/>
          <w:szCs w:val="44"/>
        </w:rPr>
      </w:pPr>
      <w:r w:rsidRPr="009C1542">
        <w:rPr>
          <w:sz w:val="44"/>
          <w:szCs w:val="44"/>
        </w:rPr>
        <w:t>Protokół</w:t>
      </w:r>
    </w:p>
    <w:p w14:paraId="70DD573A" w14:textId="77777777" w:rsidR="007B0AA4" w:rsidRDefault="007B0AA4" w:rsidP="007B0AA4">
      <w:pPr>
        <w:jc w:val="center"/>
        <w:rPr>
          <w:sz w:val="44"/>
          <w:szCs w:val="44"/>
        </w:rPr>
      </w:pPr>
      <w:r w:rsidRPr="009C1542">
        <w:rPr>
          <w:sz w:val="44"/>
          <w:szCs w:val="44"/>
        </w:rPr>
        <w:t>Monitor zaawansowany</w:t>
      </w:r>
    </w:p>
    <w:p w14:paraId="76683411" w14:textId="3DB9D455" w:rsidR="007B0AA4" w:rsidRPr="007B42AB" w:rsidRDefault="007B0AA4" w:rsidP="007B0AA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47ED8F29" w14:textId="77777777" w:rsidTr="00BD103B">
        <w:trPr>
          <w:trHeight w:val="1296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480F5611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F659ABA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3AFAD937" w14:textId="77777777" w:rsidR="007B42AB" w:rsidRPr="007B42AB" w:rsidRDefault="007B42AB" w:rsidP="007B0AA4">
      <w:pPr>
        <w:jc w:val="center"/>
      </w:pPr>
    </w:p>
    <w:tbl>
      <w:tblPr>
        <w:tblStyle w:val="Tabela-Siatka"/>
        <w:tblW w:w="5394" w:type="pct"/>
        <w:tblLook w:val="04A0" w:firstRow="1" w:lastRow="0" w:firstColumn="1" w:lastColumn="0" w:noHBand="0" w:noVBand="1"/>
      </w:tblPr>
      <w:tblGrid>
        <w:gridCol w:w="722"/>
        <w:gridCol w:w="2417"/>
        <w:gridCol w:w="5467"/>
        <w:gridCol w:w="1170"/>
      </w:tblGrid>
      <w:tr w:rsidR="007B0AA4" w:rsidRPr="00E561B6" w14:paraId="7A589457" w14:textId="77777777" w:rsidTr="00DB3401">
        <w:trPr>
          <w:trHeight w:val="600"/>
        </w:trPr>
        <w:tc>
          <w:tcPr>
            <w:tcW w:w="370" w:type="pct"/>
            <w:noWrap/>
            <w:hideMark/>
          </w:tcPr>
          <w:p w14:paraId="16A274E0" w14:textId="77777777" w:rsidR="007B0AA4" w:rsidRPr="00E561B6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36" w:type="pct"/>
            <w:noWrap/>
            <w:hideMark/>
          </w:tcPr>
          <w:p w14:paraId="716A8339" w14:textId="77777777" w:rsidR="007B0AA4" w:rsidRPr="00E561B6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796" w:type="pct"/>
            <w:hideMark/>
          </w:tcPr>
          <w:p w14:paraId="1E391759" w14:textId="77777777" w:rsidR="007B0AA4" w:rsidRPr="00E561B6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598" w:type="pct"/>
          </w:tcPr>
          <w:p w14:paraId="0F416BB4" w14:textId="77777777" w:rsidR="007B0AA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5BCD9EF9" w14:textId="77777777" w:rsidR="007B0AA4" w:rsidRPr="00E561B6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42703A" w:rsidRPr="00E561B6" w14:paraId="508B7850" w14:textId="77777777" w:rsidTr="00DB3401">
        <w:trPr>
          <w:trHeight w:val="300"/>
        </w:trPr>
        <w:tc>
          <w:tcPr>
            <w:tcW w:w="370" w:type="pct"/>
            <w:hideMark/>
          </w:tcPr>
          <w:p w14:paraId="333FBE4C" w14:textId="6DBD9C4E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1.</w:t>
            </w:r>
          </w:p>
        </w:tc>
        <w:tc>
          <w:tcPr>
            <w:tcW w:w="1236" w:type="pct"/>
            <w:hideMark/>
          </w:tcPr>
          <w:p w14:paraId="2F744AA5" w14:textId="1E22568C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Typ</w:t>
            </w:r>
          </w:p>
        </w:tc>
        <w:tc>
          <w:tcPr>
            <w:tcW w:w="2796" w:type="pct"/>
            <w:hideMark/>
          </w:tcPr>
          <w:p w14:paraId="1B605809" w14:textId="265EF63A" w:rsidR="0042703A" w:rsidRPr="00E561B6" w:rsidRDefault="0042703A" w:rsidP="0042703A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26,5”</w:t>
            </w:r>
          </w:p>
        </w:tc>
        <w:tc>
          <w:tcPr>
            <w:tcW w:w="598" w:type="pct"/>
          </w:tcPr>
          <w:p w14:paraId="5A1E1EAB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61E36457" w14:textId="77777777" w:rsidTr="00DB3401">
        <w:trPr>
          <w:trHeight w:val="300"/>
        </w:trPr>
        <w:tc>
          <w:tcPr>
            <w:tcW w:w="370" w:type="pct"/>
            <w:hideMark/>
          </w:tcPr>
          <w:p w14:paraId="11936803" w14:textId="2418DFD8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2.</w:t>
            </w:r>
          </w:p>
        </w:tc>
        <w:tc>
          <w:tcPr>
            <w:tcW w:w="1236" w:type="pct"/>
            <w:hideMark/>
          </w:tcPr>
          <w:p w14:paraId="5F09F17C" w14:textId="695033F6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Rozdzielczość</w:t>
            </w:r>
          </w:p>
        </w:tc>
        <w:tc>
          <w:tcPr>
            <w:tcW w:w="2796" w:type="pct"/>
            <w:hideMark/>
          </w:tcPr>
          <w:p w14:paraId="1B821D4E" w14:textId="44E6640C" w:rsidR="0042703A" w:rsidRPr="00E561B6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Deklarowana rozdzielczość maksymalna nie mniejsza niż </w:t>
            </w:r>
            <w:r w:rsidRPr="009410F2">
              <w:rPr>
                <w:sz w:val="20"/>
                <w:szCs w:val="20"/>
              </w:rPr>
              <w:t xml:space="preserve">QHD (2560x1440) </w:t>
            </w:r>
            <w:r w:rsidRPr="02DA2AA3">
              <w:rPr>
                <w:sz w:val="20"/>
                <w:szCs w:val="20"/>
              </w:rPr>
              <w:t xml:space="preserve"> </w:t>
            </w:r>
            <w:r w:rsidRPr="009410F2">
              <w:rPr>
                <w:sz w:val="20"/>
                <w:szCs w:val="20"/>
              </w:rPr>
              <w:t xml:space="preserve">  </w:t>
            </w:r>
            <w:r w:rsidRPr="02DA2AA3">
              <w:rPr>
                <w:sz w:val="20"/>
                <w:szCs w:val="20"/>
              </w:rPr>
              <w:t xml:space="preserve">min </w:t>
            </w:r>
            <w:r>
              <w:rPr>
                <w:sz w:val="20"/>
                <w:szCs w:val="20"/>
              </w:rPr>
              <w:t>6</w:t>
            </w:r>
            <w:r w:rsidRPr="02DA2AA3">
              <w:rPr>
                <w:sz w:val="20"/>
                <w:szCs w:val="20"/>
              </w:rPr>
              <w:t>0Hz</w:t>
            </w:r>
          </w:p>
        </w:tc>
        <w:tc>
          <w:tcPr>
            <w:tcW w:w="598" w:type="pct"/>
          </w:tcPr>
          <w:p w14:paraId="69AB0B75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6B616038" w14:textId="77777777" w:rsidTr="00DB3401">
        <w:trPr>
          <w:trHeight w:val="300"/>
        </w:trPr>
        <w:tc>
          <w:tcPr>
            <w:tcW w:w="370" w:type="pct"/>
            <w:hideMark/>
          </w:tcPr>
          <w:p w14:paraId="6B8D3977" w14:textId="5598E79D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 </w:t>
            </w:r>
          </w:p>
        </w:tc>
        <w:tc>
          <w:tcPr>
            <w:tcW w:w="1236" w:type="pct"/>
            <w:hideMark/>
          </w:tcPr>
          <w:p w14:paraId="431F6A81" w14:textId="65FA684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2796" w:type="pct"/>
            <w:hideMark/>
          </w:tcPr>
          <w:p w14:paraId="2745B62D" w14:textId="527F1108" w:rsidR="0042703A" w:rsidRPr="00E561B6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16:9 lub 16:10 lub </w:t>
            </w:r>
            <w:r w:rsidRPr="08460D7F">
              <w:rPr>
                <w:sz w:val="20"/>
                <w:szCs w:val="20"/>
              </w:rPr>
              <w:t>21:9</w:t>
            </w:r>
          </w:p>
        </w:tc>
        <w:tc>
          <w:tcPr>
            <w:tcW w:w="598" w:type="pct"/>
          </w:tcPr>
          <w:p w14:paraId="386A919F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2CF3D7C3" w14:textId="77777777" w:rsidTr="00DB3401">
        <w:trPr>
          <w:trHeight w:val="300"/>
        </w:trPr>
        <w:tc>
          <w:tcPr>
            <w:tcW w:w="370" w:type="pct"/>
            <w:hideMark/>
          </w:tcPr>
          <w:p w14:paraId="11B52DEC" w14:textId="6FBD444F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3.</w:t>
            </w:r>
          </w:p>
        </w:tc>
        <w:tc>
          <w:tcPr>
            <w:tcW w:w="1236" w:type="pct"/>
            <w:hideMark/>
          </w:tcPr>
          <w:p w14:paraId="6EAF67A9" w14:textId="4AF273D3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Jasność</w:t>
            </w:r>
          </w:p>
        </w:tc>
        <w:tc>
          <w:tcPr>
            <w:tcW w:w="2796" w:type="pct"/>
            <w:hideMark/>
          </w:tcPr>
          <w:p w14:paraId="5A28AFAF" w14:textId="5252397F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598" w:type="pct"/>
          </w:tcPr>
          <w:p w14:paraId="65E8BEFD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466C7B21" w14:textId="77777777" w:rsidTr="00DB3401">
        <w:trPr>
          <w:trHeight w:val="300"/>
        </w:trPr>
        <w:tc>
          <w:tcPr>
            <w:tcW w:w="370" w:type="pct"/>
            <w:hideMark/>
          </w:tcPr>
          <w:p w14:paraId="21A9243D" w14:textId="3774A0CB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4.</w:t>
            </w:r>
          </w:p>
        </w:tc>
        <w:tc>
          <w:tcPr>
            <w:tcW w:w="1236" w:type="pct"/>
            <w:hideMark/>
          </w:tcPr>
          <w:p w14:paraId="70E00E2D" w14:textId="1049558E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Czas reakcji</w:t>
            </w:r>
          </w:p>
        </w:tc>
        <w:tc>
          <w:tcPr>
            <w:tcW w:w="2796" w:type="pct"/>
            <w:hideMark/>
          </w:tcPr>
          <w:p w14:paraId="5E8CC244" w14:textId="5982890B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 xml:space="preserve"> to 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>)</w:t>
            </w:r>
          </w:p>
        </w:tc>
        <w:tc>
          <w:tcPr>
            <w:tcW w:w="598" w:type="pct"/>
          </w:tcPr>
          <w:p w14:paraId="59059686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5CB90EE3" w14:textId="77777777" w:rsidTr="00DB3401">
        <w:trPr>
          <w:trHeight w:val="300"/>
        </w:trPr>
        <w:tc>
          <w:tcPr>
            <w:tcW w:w="370" w:type="pct"/>
            <w:hideMark/>
          </w:tcPr>
          <w:p w14:paraId="4ABC82C5" w14:textId="7FD05C22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5.</w:t>
            </w:r>
          </w:p>
        </w:tc>
        <w:tc>
          <w:tcPr>
            <w:tcW w:w="1236" w:type="pct"/>
            <w:hideMark/>
          </w:tcPr>
          <w:p w14:paraId="3CF19AFB" w14:textId="776B8F31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Kąty widzenia</w:t>
            </w:r>
          </w:p>
        </w:tc>
        <w:tc>
          <w:tcPr>
            <w:tcW w:w="2796" w:type="pct"/>
            <w:hideMark/>
          </w:tcPr>
          <w:p w14:paraId="1BD359BD" w14:textId="74613AF7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598" w:type="pct"/>
          </w:tcPr>
          <w:p w14:paraId="1626773D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0832D897" w14:textId="77777777" w:rsidTr="00DB3401">
        <w:trPr>
          <w:trHeight w:val="300"/>
        </w:trPr>
        <w:tc>
          <w:tcPr>
            <w:tcW w:w="370" w:type="pct"/>
            <w:hideMark/>
          </w:tcPr>
          <w:p w14:paraId="427D0F5A" w14:textId="512012C9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6.</w:t>
            </w:r>
          </w:p>
        </w:tc>
        <w:tc>
          <w:tcPr>
            <w:tcW w:w="1236" w:type="pct"/>
            <w:hideMark/>
          </w:tcPr>
          <w:p w14:paraId="52C2D752" w14:textId="567D8900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Plamka</w:t>
            </w:r>
          </w:p>
        </w:tc>
        <w:tc>
          <w:tcPr>
            <w:tcW w:w="2796" w:type="pct"/>
            <w:hideMark/>
          </w:tcPr>
          <w:p w14:paraId="17CB46A6" w14:textId="28FDB8FE" w:rsidR="0042703A" w:rsidRPr="00E561B6" w:rsidRDefault="0042703A" w:rsidP="0042703A">
            <w:pPr>
              <w:rPr>
                <w:sz w:val="20"/>
                <w:szCs w:val="20"/>
              </w:rPr>
            </w:pPr>
            <w:r w:rsidRPr="00DB3401">
              <w:rPr>
                <w:sz w:val="20"/>
                <w:szCs w:val="20"/>
              </w:rPr>
              <w:t>Maksimum 0.312 mm</w:t>
            </w:r>
          </w:p>
        </w:tc>
        <w:tc>
          <w:tcPr>
            <w:tcW w:w="598" w:type="pct"/>
          </w:tcPr>
          <w:p w14:paraId="6C620A52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7EFD4662" w14:textId="77777777" w:rsidTr="00DB3401">
        <w:trPr>
          <w:trHeight w:val="300"/>
        </w:trPr>
        <w:tc>
          <w:tcPr>
            <w:tcW w:w="370" w:type="pct"/>
            <w:hideMark/>
          </w:tcPr>
          <w:p w14:paraId="21ABC271" w14:textId="28AEA2A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7.</w:t>
            </w:r>
          </w:p>
        </w:tc>
        <w:tc>
          <w:tcPr>
            <w:tcW w:w="1236" w:type="pct"/>
            <w:hideMark/>
          </w:tcPr>
          <w:p w14:paraId="554F3B9F" w14:textId="4EA25A86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Ilość kolorów</w:t>
            </w:r>
          </w:p>
        </w:tc>
        <w:tc>
          <w:tcPr>
            <w:tcW w:w="2796" w:type="pct"/>
            <w:hideMark/>
          </w:tcPr>
          <w:p w14:paraId="5BAF230B" w14:textId="4577A491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598" w:type="pct"/>
          </w:tcPr>
          <w:p w14:paraId="68E0467E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1E038393" w14:textId="77777777" w:rsidTr="00DB3401">
        <w:trPr>
          <w:trHeight w:val="2400"/>
        </w:trPr>
        <w:tc>
          <w:tcPr>
            <w:tcW w:w="370" w:type="pct"/>
            <w:hideMark/>
          </w:tcPr>
          <w:p w14:paraId="55820C0B" w14:textId="19F11902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8.</w:t>
            </w:r>
          </w:p>
        </w:tc>
        <w:tc>
          <w:tcPr>
            <w:tcW w:w="1236" w:type="pct"/>
            <w:hideMark/>
          </w:tcPr>
          <w:p w14:paraId="7914F84E" w14:textId="51591C6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Złącza wideo</w:t>
            </w:r>
          </w:p>
        </w:tc>
        <w:tc>
          <w:tcPr>
            <w:tcW w:w="2796" w:type="pct"/>
            <w:hideMark/>
          </w:tcPr>
          <w:p w14:paraId="3486C145" w14:textId="29A14C35" w:rsidR="0042703A" w:rsidRPr="00E561B6" w:rsidRDefault="0042703A" w:rsidP="0042703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>Dodatkowe złącza:</w:t>
            </w:r>
            <w:r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598" w:type="pct"/>
          </w:tcPr>
          <w:p w14:paraId="30B15480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251A31A5" w14:textId="77777777" w:rsidTr="00DB3401">
        <w:trPr>
          <w:trHeight w:val="1800"/>
        </w:trPr>
        <w:tc>
          <w:tcPr>
            <w:tcW w:w="370" w:type="pct"/>
            <w:hideMark/>
          </w:tcPr>
          <w:p w14:paraId="07DB666A" w14:textId="2BF5591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9.</w:t>
            </w:r>
          </w:p>
        </w:tc>
        <w:tc>
          <w:tcPr>
            <w:tcW w:w="1236" w:type="pct"/>
            <w:hideMark/>
          </w:tcPr>
          <w:p w14:paraId="06F492FB" w14:textId="7E674D92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Głośniki</w:t>
            </w:r>
          </w:p>
        </w:tc>
        <w:tc>
          <w:tcPr>
            <w:tcW w:w="2796" w:type="pct"/>
            <w:hideMark/>
          </w:tcPr>
          <w:p w14:paraId="6FB74993" w14:textId="17B08F09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Minimum 2 głośniki zintegrowan</w:t>
            </w:r>
            <w:r>
              <w:rPr>
                <w:sz w:val="20"/>
                <w:szCs w:val="20"/>
              </w:rPr>
              <w:t>e</w:t>
            </w:r>
            <w:r w:rsidRPr="00E561B6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Pr="00E561B6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598" w:type="pct"/>
          </w:tcPr>
          <w:p w14:paraId="658E748D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2391B182" w14:textId="77777777" w:rsidTr="00DB3401">
        <w:trPr>
          <w:trHeight w:val="600"/>
        </w:trPr>
        <w:tc>
          <w:tcPr>
            <w:tcW w:w="370" w:type="pct"/>
            <w:hideMark/>
          </w:tcPr>
          <w:p w14:paraId="78EF5A69" w14:textId="6B6BFA7F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11.</w:t>
            </w:r>
          </w:p>
        </w:tc>
        <w:tc>
          <w:tcPr>
            <w:tcW w:w="1236" w:type="pct"/>
            <w:hideMark/>
          </w:tcPr>
          <w:p w14:paraId="116C5553" w14:textId="2875DD1D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2796" w:type="pct"/>
            <w:hideMark/>
          </w:tcPr>
          <w:p w14:paraId="04120947" w14:textId="36CB0ECD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(niemożliwa do usunięcia bez użycia narzędzi) kamera o rozdzielczości </w:t>
            </w:r>
            <w:r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598" w:type="pct"/>
          </w:tcPr>
          <w:p w14:paraId="42FA9E24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06241EED" w14:textId="77777777" w:rsidTr="00DB3401">
        <w:trPr>
          <w:trHeight w:val="300"/>
        </w:trPr>
        <w:tc>
          <w:tcPr>
            <w:tcW w:w="370" w:type="pct"/>
            <w:hideMark/>
          </w:tcPr>
          <w:p w14:paraId="27538751" w14:textId="2703B161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12.</w:t>
            </w:r>
          </w:p>
        </w:tc>
        <w:tc>
          <w:tcPr>
            <w:tcW w:w="1236" w:type="pct"/>
            <w:hideMark/>
          </w:tcPr>
          <w:p w14:paraId="4A7B0604" w14:textId="53B8A716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Mikrofon</w:t>
            </w:r>
          </w:p>
        </w:tc>
        <w:tc>
          <w:tcPr>
            <w:tcW w:w="2796" w:type="pct"/>
            <w:hideMark/>
          </w:tcPr>
          <w:p w14:paraId="6CA2AE41" w14:textId="6DEED074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598" w:type="pct"/>
          </w:tcPr>
          <w:p w14:paraId="3803D58C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532ACB4B" w14:textId="77777777" w:rsidTr="00DB3401">
        <w:trPr>
          <w:trHeight w:val="300"/>
        </w:trPr>
        <w:tc>
          <w:tcPr>
            <w:tcW w:w="370" w:type="pct"/>
            <w:hideMark/>
          </w:tcPr>
          <w:p w14:paraId="125B67A5" w14:textId="2D705CD3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  <w:hideMark/>
          </w:tcPr>
          <w:p w14:paraId="57A3E35B" w14:textId="4AA5D5E1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Obudowa</w:t>
            </w:r>
          </w:p>
        </w:tc>
        <w:tc>
          <w:tcPr>
            <w:tcW w:w="2796" w:type="pct"/>
            <w:hideMark/>
          </w:tcPr>
          <w:p w14:paraId="4555FFA9" w14:textId="5C25511F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Kolor czarny lub odcienie szarości.</w:t>
            </w:r>
            <w:r>
              <w:rPr>
                <w:sz w:val="20"/>
                <w:szCs w:val="20"/>
              </w:rPr>
              <w:t xml:space="preserve"> Monitor </w:t>
            </w:r>
            <w:proofErr w:type="spellStart"/>
            <w:r>
              <w:rPr>
                <w:sz w:val="20"/>
                <w:szCs w:val="20"/>
              </w:rPr>
              <w:t>bezramkowy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8" w:type="pct"/>
          </w:tcPr>
          <w:p w14:paraId="0F3DDBED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61DE3633" w14:textId="77777777" w:rsidTr="00DB3401">
        <w:trPr>
          <w:trHeight w:val="600"/>
        </w:trPr>
        <w:tc>
          <w:tcPr>
            <w:tcW w:w="370" w:type="pct"/>
            <w:hideMark/>
          </w:tcPr>
          <w:p w14:paraId="2BC5DEEE" w14:textId="1EA60A86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  <w:hideMark/>
          </w:tcPr>
          <w:p w14:paraId="61060C67" w14:textId="62EE7E9C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Podstawka</w:t>
            </w:r>
          </w:p>
        </w:tc>
        <w:tc>
          <w:tcPr>
            <w:tcW w:w="2796" w:type="pct"/>
            <w:hideMark/>
          </w:tcPr>
          <w:p w14:paraId="4016B13F" w14:textId="727C0EE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598" w:type="pct"/>
          </w:tcPr>
          <w:p w14:paraId="419A91F5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35972D84" w14:textId="77777777" w:rsidTr="00DB3401">
        <w:trPr>
          <w:trHeight w:val="900"/>
        </w:trPr>
        <w:tc>
          <w:tcPr>
            <w:tcW w:w="370" w:type="pct"/>
            <w:hideMark/>
          </w:tcPr>
          <w:p w14:paraId="24D22655" w14:textId="1C545A6F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  <w:hideMark/>
          </w:tcPr>
          <w:p w14:paraId="2D15629F" w14:textId="6B1E15E2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Dodatkowe</w:t>
            </w:r>
          </w:p>
        </w:tc>
        <w:tc>
          <w:tcPr>
            <w:tcW w:w="2796" w:type="pct"/>
            <w:hideMark/>
          </w:tcPr>
          <w:p w14:paraId="517137C1" w14:textId="77777777" w:rsidR="0042703A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Brak uszkodzonych pikseli w momencie pierwszego uruchomienia.</w:t>
            </w:r>
            <w:r w:rsidRPr="00E561B6">
              <w:rPr>
                <w:sz w:val="20"/>
                <w:szCs w:val="20"/>
              </w:rPr>
              <w:br/>
            </w:r>
          </w:p>
          <w:p w14:paraId="28753C23" w14:textId="1034C65F" w:rsidR="0042703A" w:rsidRPr="00E561B6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braku złącza HDMI w monitorze konieczne jest dostarczenie przejściówki sygnowanej logo producenta monitora </w:t>
            </w:r>
            <w:proofErr w:type="spellStart"/>
            <w:r>
              <w:rPr>
                <w:sz w:val="20"/>
                <w:szCs w:val="20"/>
              </w:rPr>
              <w:t>umożliwiwjącej</w:t>
            </w:r>
            <w:proofErr w:type="spellEnd"/>
            <w:r>
              <w:rPr>
                <w:sz w:val="20"/>
                <w:szCs w:val="20"/>
              </w:rPr>
              <w:t xml:space="preserve"> podłączenie monitora poprzez przewód HDMI do komputera.</w:t>
            </w:r>
          </w:p>
        </w:tc>
        <w:tc>
          <w:tcPr>
            <w:tcW w:w="598" w:type="pct"/>
          </w:tcPr>
          <w:p w14:paraId="3490E468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774939CD" w14:textId="77777777" w:rsidTr="00DB3401">
        <w:trPr>
          <w:trHeight w:val="1200"/>
        </w:trPr>
        <w:tc>
          <w:tcPr>
            <w:tcW w:w="370" w:type="pct"/>
            <w:hideMark/>
          </w:tcPr>
          <w:p w14:paraId="03BA0297" w14:textId="53AAE149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  <w:hideMark/>
          </w:tcPr>
          <w:p w14:paraId="120201F9" w14:textId="5D917EE4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Sterowniki</w:t>
            </w:r>
          </w:p>
        </w:tc>
        <w:tc>
          <w:tcPr>
            <w:tcW w:w="2796" w:type="pct"/>
            <w:hideMark/>
          </w:tcPr>
          <w:p w14:paraId="721259E3" w14:textId="47E9597C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E561B6">
              <w:rPr>
                <w:sz w:val="20"/>
                <w:szCs w:val="20"/>
              </w:rPr>
              <w:t>Endpoint</w:t>
            </w:r>
            <w:proofErr w:type="spellEnd"/>
            <w:r w:rsidRPr="00E561B6">
              <w:rPr>
                <w:sz w:val="20"/>
                <w:szCs w:val="20"/>
              </w:rPr>
              <w:t xml:space="preserve"> Manager</w:t>
            </w:r>
            <w:r w:rsidRPr="00587B06">
              <w:rPr>
                <w:b/>
                <w:sz w:val="20"/>
                <w:szCs w:val="20"/>
              </w:rPr>
              <w:t>, sterowniki muszą być ogólnodostępne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598" w:type="pct"/>
          </w:tcPr>
          <w:p w14:paraId="450F4EA7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E561B6" w14:paraId="16B303B9" w14:textId="77777777" w:rsidTr="00DB3401">
        <w:trPr>
          <w:trHeight w:val="1200"/>
        </w:trPr>
        <w:tc>
          <w:tcPr>
            <w:tcW w:w="370" w:type="pct"/>
            <w:hideMark/>
          </w:tcPr>
          <w:p w14:paraId="4F3B6535" w14:textId="5E1AC41C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236" w:type="pct"/>
            <w:hideMark/>
          </w:tcPr>
          <w:p w14:paraId="34A68649" w14:textId="43E24CC0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Inne</w:t>
            </w:r>
          </w:p>
        </w:tc>
        <w:tc>
          <w:tcPr>
            <w:tcW w:w="2796" w:type="pct"/>
            <w:hideMark/>
          </w:tcPr>
          <w:p w14:paraId="737A64CD" w14:textId="37BA57A5" w:rsidR="0042703A" w:rsidRPr="00E561B6" w:rsidRDefault="0042703A" w:rsidP="0042703A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Monitor zaawansowany musi przechowywać własne dane identyfikacyjne takie jak: nazwa, numer seryjny, producent, model.</w:t>
            </w:r>
            <w:r w:rsidRPr="00E561B6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598" w:type="pct"/>
          </w:tcPr>
          <w:p w14:paraId="3979F4D9" w14:textId="77777777" w:rsidR="0042703A" w:rsidRPr="00E561B6" w:rsidRDefault="0042703A" w:rsidP="0042703A">
            <w:pPr>
              <w:rPr>
                <w:sz w:val="20"/>
                <w:szCs w:val="20"/>
              </w:rPr>
            </w:pPr>
          </w:p>
        </w:tc>
      </w:tr>
    </w:tbl>
    <w:p w14:paraId="6CA29058" w14:textId="77777777" w:rsidR="007B0AA4" w:rsidRDefault="007B0AA4" w:rsidP="007B0AA4">
      <w:pPr>
        <w:rPr>
          <w:sz w:val="28"/>
          <w:szCs w:val="28"/>
        </w:rPr>
      </w:pPr>
    </w:p>
    <w:p w14:paraId="33886C64" w14:textId="77777777" w:rsidR="007B0AA4" w:rsidRDefault="007B0AA4" w:rsidP="007B0AA4">
      <w:pPr>
        <w:jc w:val="right"/>
        <w:rPr>
          <w:sz w:val="28"/>
          <w:szCs w:val="28"/>
        </w:rPr>
      </w:pPr>
    </w:p>
    <w:p w14:paraId="13B30BE0" w14:textId="77777777" w:rsidR="007B0AA4" w:rsidRDefault="007B0AA4" w:rsidP="007B0AA4">
      <w:pPr>
        <w:jc w:val="right"/>
        <w:rPr>
          <w:sz w:val="28"/>
          <w:szCs w:val="28"/>
        </w:rPr>
      </w:pPr>
    </w:p>
    <w:p w14:paraId="56DB5828" w14:textId="77777777" w:rsidR="007B0AA4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37D1D0D2" w14:textId="77777777" w:rsidR="007B0AA4" w:rsidRDefault="007B0AA4" w:rsidP="007B0AA4">
      <w:pPr>
        <w:jc w:val="right"/>
        <w:rPr>
          <w:sz w:val="28"/>
          <w:szCs w:val="28"/>
        </w:rPr>
      </w:pPr>
    </w:p>
    <w:p w14:paraId="0744DD69" w14:textId="77777777" w:rsidR="007B0AA4" w:rsidRPr="00B970AC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77EEC5CE" w14:textId="77777777" w:rsidR="007B0AA4" w:rsidRDefault="007B0AA4" w:rsidP="007B0AA4">
      <w:pPr>
        <w:rPr>
          <w:sz w:val="28"/>
          <w:szCs w:val="28"/>
        </w:rPr>
      </w:pPr>
    </w:p>
    <w:p w14:paraId="1E2766AD" w14:textId="77777777" w:rsidR="007B0AA4" w:rsidRPr="00B970AC" w:rsidRDefault="007B0AA4" w:rsidP="007B0AA4">
      <w:pPr>
        <w:rPr>
          <w:sz w:val="28"/>
          <w:szCs w:val="28"/>
        </w:rPr>
      </w:pPr>
      <w:r w:rsidRPr="002F0804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45917962" w14:textId="4B50A95D" w:rsidR="007B42AB" w:rsidRDefault="007B42AB">
      <w:pPr>
        <w:rPr>
          <w:sz w:val="44"/>
          <w:szCs w:val="44"/>
        </w:rPr>
      </w:pPr>
      <w:r>
        <w:rPr>
          <w:sz w:val="44"/>
          <w:szCs w:val="44"/>
        </w:rPr>
        <w:br w:type="page"/>
      </w:r>
    </w:p>
    <w:p w14:paraId="48FF6D0F" w14:textId="53D70A14" w:rsidR="00817D35" w:rsidRPr="00AC27EE" w:rsidRDefault="00AC27EE" w:rsidP="00AC27EE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 xml:space="preserve">Załącznik nr </w:t>
      </w:r>
      <w:r w:rsidR="000C3102" w:rsidRPr="00FB79FA">
        <w:rPr>
          <w:sz w:val="24"/>
          <w:szCs w:val="24"/>
        </w:rPr>
        <w:t>1</w:t>
      </w:r>
      <w:r w:rsidR="000C3102">
        <w:rPr>
          <w:sz w:val="24"/>
          <w:szCs w:val="24"/>
        </w:rPr>
        <w:t>0</w:t>
      </w:r>
      <w:r w:rsidR="000C3102" w:rsidRPr="00FB79FA"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– Protokół</w:t>
      </w:r>
      <w:r>
        <w:rPr>
          <w:sz w:val="24"/>
          <w:szCs w:val="24"/>
        </w:rPr>
        <w:t xml:space="preserve"> </w:t>
      </w:r>
      <w:r w:rsidRPr="00FB79FA">
        <w:rPr>
          <w:sz w:val="24"/>
          <w:szCs w:val="24"/>
        </w:rPr>
        <w:t>Monitor 4K</w:t>
      </w:r>
    </w:p>
    <w:p w14:paraId="6B5ABB5E" w14:textId="7B06A546" w:rsidR="007B0AA4" w:rsidRPr="002F33AA" w:rsidRDefault="007B0AA4" w:rsidP="007B0AA4">
      <w:pPr>
        <w:jc w:val="center"/>
        <w:rPr>
          <w:sz w:val="44"/>
          <w:szCs w:val="44"/>
        </w:rPr>
      </w:pPr>
      <w:r w:rsidRPr="002F33AA">
        <w:rPr>
          <w:sz w:val="44"/>
          <w:szCs w:val="44"/>
        </w:rPr>
        <w:t>Protokół</w:t>
      </w:r>
    </w:p>
    <w:p w14:paraId="12D3031B" w14:textId="62C5140D" w:rsidR="007B0AA4" w:rsidRDefault="007B0AA4" w:rsidP="007B0AA4">
      <w:pPr>
        <w:jc w:val="center"/>
        <w:rPr>
          <w:sz w:val="44"/>
          <w:szCs w:val="44"/>
        </w:rPr>
      </w:pPr>
      <w:r w:rsidRPr="002F33AA">
        <w:rPr>
          <w:sz w:val="44"/>
          <w:szCs w:val="44"/>
        </w:rPr>
        <w:t>Monitor 4K</w:t>
      </w:r>
    </w:p>
    <w:p w14:paraId="3D9F30C8" w14:textId="24005F6B" w:rsidR="007B42AB" w:rsidRPr="007B42AB" w:rsidRDefault="007B42AB" w:rsidP="007B0AA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7B42AB" w:rsidRPr="0075411A" w14:paraId="10CAF0A8" w14:textId="77777777" w:rsidTr="00BD103B">
        <w:trPr>
          <w:trHeight w:val="1408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79426332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02E470E0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</w:tbl>
    <w:p w14:paraId="2542E958" w14:textId="77777777" w:rsidR="007B42AB" w:rsidRPr="007B42AB" w:rsidRDefault="007B42AB" w:rsidP="007B0AA4">
      <w:pPr>
        <w:jc w:val="center"/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562"/>
        <w:gridCol w:w="1702"/>
        <w:gridCol w:w="6095"/>
        <w:gridCol w:w="1276"/>
      </w:tblGrid>
      <w:tr w:rsidR="007B0AA4" w:rsidRPr="008D2EA5" w14:paraId="4A24E040" w14:textId="77777777" w:rsidTr="007254C3">
        <w:trPr>
          <w:trHeight w:val="600"/>
        </w:trPr>
        <w:tc>
          <w:tcPr>
            <w:tcW w:w="292" w:type="pct"/>
            <w:noWrap/>
            <w:hideMark/>
          </w:tcPr>
          <w:p w14:paraId="3C5FA9B0" w14:textId="77777777" w:rsidR="007B0AA4" w:rsidRPr="008D2EA5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83" w:type="pct"/>
            <w:noWrap/>
            <w:hideMark/>
          </w:tcPr>
          <w:p w14:paraId="3CFDAA2B" w14:textId="77777777" w:rsidR="007B0AA4" w:rsidRPr="008D2EA5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3163" w:type="pct"/>
            <w:hideMark/>
          </w:tcPr>
          <w:p w14:paraId="6A75F64E" w14:textId="77777777" w:rsidR="007B0AA4" w:rsidRPr="008D2EA5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662" w:type="pct"/>
          </w:tcPr>
          <w:p w14:paraId="4A770180" w14:textId="77777777" w:rsidR="007B0AA4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52816C4E" w14:textId="77777777" w:rsidR="007B0AA4" w:rsidRPr="008D2EA5" w:rsidRDefault="007B0AA4" w:rsidP="007254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42703A" w:rsidRPr="008D2EA5" w14:paraId="0D896C2F" w14:textId="77777777" w:rsidTr="007254C3">
        <w:trPr>
          <w:trHeight w:val="300"/>
        </w:trPr>
        <w:tc>
          <w:tcPr>
            <w:tcW w:w="292" w:type="pct"/>
            <w:hideMark/>
          </w:tcPr>
          <w:p w14:paraId="03BBD105" w14:textId="024469CE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1.</w:t>
            </w:r>
          </w:p>
        </w:tc>
        <w:tc>
          <w:tcPr>
            <w:tcW w:w="883" w:type="pct"/>
            <w:hideMark/>
          </w:tcPr>
          <w:p w14:paraId="574E5128" w14:textId="159BA7E1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Typ</w:t>
            </w:r>
          </w:p>
        </w:tc>
        <w:tc>
          <w:tcPr>
            <w:tcW w:w="3163" w:type="pct"/>
            <w:hideMark/>
          </w:tcPr>
          <w:p w14:paraId="728C490A" w14:textId="0F842462" w:rsidR="0042703A" w:rsidRPr="008D2EA5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LCD kolorowy o minimalnej przekątnej min 3</w:t>
            </w:r>
            <w:r>
              <w:rPr>
                <w:sz w:val="20"/>
                <w:szCs w:val="20"/>
              </w:rPr>
              <w:t>1,5</w:t>
            </w:r>
            <w:r w:rsidRPr="02DA2AA3">
              <w:rPr>
                <w:sz w:val="20"/>
                <w:szCs w:val="20"/>
              </w:rPr>
              <w:t>”</w:t>
            </w:r>
          </w:p>
        </w:tc>
        <w:tc>
          <w:tcPr>
            <w:tcW w:w="662" w:type="pct"/>
          </w:tcPr>
          <w:p w14:paraId="0ADAF8DA" w14:textId="092C30C5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0406F53B" w14:textId="77777777" w:rsidTr="007254C3">
        <w:trPr>
          <w:trHeight w:val="300"/>
        </w:trPr>
        <w:tc>
          <w:tcPr>
            <w:tcW w:w="292" w:type="pct"/>
            <w:hideMark/>
          </w:tcPr>
          <w:p w14:paraId="6C080842" w14:textId="5B746C36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2.</w:t>
            </w:r>
          </w:p>
        </w:tc>
        <w:tc>
          <w:tcPr>
            <w:tcW w:w="883" w:type="pct"/>
            <w:hideMark/>
          </w:tcPr>
          <w:p w14:paraId="0B31CD3B" w14:textId="1C683EB1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Rozdzielczość</w:t>
            </w:r>
          </w:p>
        </w:tc>
        <w:tc>
          <w:tcPr>
            <w:tcW w:w="3163" w:type="pct"/>
            <w:hideMark/>
          </w:tcPr>
          <w:p w14:paraId="109B10A6" w14:textId="53BDC197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rozdzielczość maksymalna nie mniejsza niż 3840 × 2160 na 60Hz</w:t>
            </w:r>
          </w:p>
        </w:tc>
        <w:tc>
          <w:tcPr>
            <w:tcW w:w="662" w:type="pct"/>
          </w:tcPr>
          <w:p w14:paraId="27DA7D55" w14:textId="4038C13D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2AC53B86" w14:textId="77777777" w:rsidTr="007254C3">
        <w:trPr>
          <w:trHeight w:val="300"/>
        </w:trPr>
        <w:tc>
          <w:tcPr>
            <w:tcW w:w="292" w:type="pct"/>
            <w:hideMark/>
          </w:tcPr>
          <w:p w14:paraId="19FA99A0" w14:textId="114CFD17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  <w:tc>
          <w:tcPr>
            <w:tcW w:w="883" w:type="pct"/>
            <w:hideMark/>
          </w:tcPr>
          <w:p w14:paraId="3DE443A6" w14:textId="519612CD" w:rsidR="0042703A" w:rsidRPr="008D2EA5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Współczynnik proporcji ekranu</w:t>
            </w:r>
          </w:p>
        </w:tc>
        <w:tc>
          <w:tcPr>
            <w:tcW w:w="3163" w:type="pct"/>
            <w:hideMark/>
          </w:tcPr>
          <w:p w14:paraId="79041DCE" w14:textId="055C2C33" w:rsidR="0042703A" w:rsidRPr="008D2EA5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16:9</w:t>
            </w:r>
            <w:r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16:10</w:t>
            </w:r>
            <w:r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21:9</w:t>
            </w:r>
            <w:r>
              <w:rPr>
                <w:sz w:val="20"/>
                <w:szCs w:val="20"/>
              </w:rPr>
              <w:t xml:space="preserve"> lub</w:t>
            </w:r>
            <w:r w:rsidRPr="02DA2AA3">
              <w:rPr>
                <w:sz w:val="20"/>
                <w:szCs w:val="20"/>
              </w:rPr>
              <w:t xml:space="preserve"> 21:10</w:t>
            </w:r>
          </w:p>
        </w:tc>
        <w:tc>
          <w:tcPr>
            <w:tcW w:w="662" w:type="pct"/>
          </w:tcPr>
          <w:p w14:paraId="2DF85442" w14:textId="7BDC387C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4C15D53E" w14:textId="77777777" w:rsidTr="007254C3">
        <w:trPr>
          <w:trHeight w:val="300"/>
        </w:trPr>
        <w:tc>
          <w:tcPr>
            <w:tcW w:w="292" w:type="pct"/>
            <w:hideMark/>
          </w:tcPr>
          <w:p w14:paraId="6B894B75" w14:textId="0E0D8883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0D20C829" w14:textId="383AB426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Czas reakcji</w:t>
            </w:r>
          </w:p>
        </w:tc>
        <w:tc>
          <w:tcPr>
            <w:tcW w:w="3163" w:type="pct"/>
            <w:hideMark/>
          </w:tcPr>
          <w:p w14:paraId="3DAB7BBA" w14:textId="3F1DF63D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Deklarowany czas reakcji nie większy niż 6 ms (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 xml:space="preserve"> to 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>)</w:t>
            </w:r>
          </w:p>
        </w:tc>
        <w:tc>
          <w:tcPr>
            <w:tcW w:w="662" w:type="pct"/>
          </w:tcPr>
          <w:p w14:paraId="76B65633" w14:textId="5355537C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7180E71E" w14:textId="77777777" w:rsidTr="007254C3">
        <w:trPr>
          <w:trHeight w:val="300"/>
        </w:trPr>
        <w:tc>
          <w:tcPr>
            <w:tcW w:w="292" w:type="pct"/>
            <w:hideMark/>
          </w:tcPr>
          <w:p w14:paraId="7CA288F5" w14:textId="6B91ECCD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026D0C41" w14:textId="583663BD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Kąty widzenia</w:t>
            </w:r>
          </w:p>
        </w:tc>
        <w:tc>
          <w:tcPr>
            <w:tcW w:w="3163" w:type="pct"/>
            <w:hideMark/>
          </w:tcPr>
          <w:p w14:paraId="2C7BC6CC" w14:textId="399D3FD3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Co najmniej 178 stopni w pionie i w poziomie</w:t>
            </w:r>
          </w:p>
        </w:tc>
        <w:tc>
          <w:tcPr>
            <w:tcW w:w="662" w:type="pct"/>
          </w:tcPr>
          <w:p w14:paraId="238647E5" w14:textId="513E4CC8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11F25220" w14:textId="77777777" w:rsidTr="007254C3">
        <w:trPr>
          <w:trHeight w:val="300"/>
        </w:trPr>
        <w:tc>
          <w:tcPr>
            <w:tcW w:w="292" w:type="pct"/>
            <w:hideMark/>
          </w:tcPr>
          <w:p w14:paraId="792F5C50" w14:textId="60A64649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28F550FD" w14:textId="65E3470B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Plamka</w:t>
            </w:r>
          </w:p>
        </w:tc>
        <w:tc>
          <w:tcPr>
            <w:tcW w:w="3163" w:type="pct"/>
            <w:hideMark/>
          </w:tcPr>
          <w:p w14:paraId="6630D159" w14:textId="5C64CBAD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Maksimum 0.280 mm</w:t>
            </w:r>
          </w:p>
        </w:tc>
        <w:tc>
          <w:tcPr>
            <w:tcW w:w="662" w:type="pct"/>
          </w:tcPr>
          <w:p w14:paraId="79DC428F" w14:textId="48E63F64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11F505FD" w14:textId="77777777" w:rsidTr="007254C3">
        <w:trPr>
          <w:trHeight w:val="2100"/>
        </w:trPr>
        <w:tc>
          <w:tcPr>
            <w:tcW w:w="292" w:type="pct"/>
            <w:hideMark/>
          </w:tcPr>
          <w:p w14:paraId="184557F0" w14:textId="27273A22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3" w:type="pct"/>
            <w:hideMark/>
          </w:tcPr>
          <w:p w14:paraId="374B6283" w14:textId="26EDEBD7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Ilość kolorów</w:t>
            </w:r>
          </w:p>
        </w:tc>
        <w:tc>
          <w:tcPr>
            <w:tcW w:w="3163" w:type="pct"/>
            <w:hideMark/>
          </w:tcPr>
          <w:p w14:paraId="620F0AA3" w14:textId="107D6782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662" w:type="pct"/>
          </w:tcPr>
          <w:p w14:paraId="76180141" w14:textId="3039E516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2F997406" w14:textId="77777777" w:rsidTr="007254C3">
        <w:trPr>
          <w:trHeight w:val="600"/>
        </w:trPr>
        <w:tc>
          <w:tcPr>
            <w:tcW w:w="292" w:type="pct"/>
            <w:hideMark/>
          </w:tcPr>
          <w:p w14:paraId="7FF3799F" w14:textId="1C9AC6A9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3A8DCA3D" w14:textId="78C406C6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Złącza wideo</w:t>
            </w:r>
          </w:p>
        </w:tc>
        <w:tc>
          <w:tcPr>
            <w:tcW w:w="3163" w:type="pct"/>
            <w:hideMark/>
          </w:tcPr>
          <w:p w14:paraId="6C945B34" w14:textId="54964EE8" w:rsidR="0042703A" w:rsidRPr="008D2EA5" w:rsidRDefault="0042703A" w:rsidP="0042703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Złącza video: Monitor musi być wyposażony w co najmniej dwa złącza sygnałowe video: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HDMI. </w:t>
            </w:r>
            <w:r>
              <w:br/>
            </w:r>
            <w:r w:rsidRPr="5B008251">
              <w:rPr>
                <w:sz w:val="20"/>
                <w:szCs w:val="20"/>
              </w:rPr>
              <w:t>2 x USB 3.0 lub nowszy standard (HUB)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</w:p>
        </w:tc>
        <w:tc>
          <w:tcPr>
            <w:tcW w:w="662" w:type="pct"/>
          </w:tcPr>
          <w:p w14:paraId="127BB9F4" w14:textId="728AE864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589D5824" w14:textId="77777777" w:rsidTr="007254C3">
        <w:trPr>
          <w:trHeight w:val="300"/>
        </w:trPr>
        <w:tc>
          <w:tcPr>
            <w:tcW w:w="292" w:type="pct"/>
            <w:hideMark/>
          </w:tcPr>
          <w:p w14:paraId="2D04CE5E" w14:textId="21A46CD7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2C6DAADD" w14:textId="3BF0324C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Podstawka</w:t>
            </w:r>
          </w:p>
        </w:tc>
        <w:tc>
          <w:tcPr>
            <w:tcW w:w="3163" w:type="pct"/>
            <w:hideMark/>
          </w:tcPr>
          <w:p w14:paraId="0640BB67" w14:textId="08C65E50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Obrotowa podstawka z regulacją wysokości w zakresie od 60 mm oraz z regulacją kąta pochylenia ekranu.</w:t>
            </w:r>
          </w:p>
        </w:tc>
        <w:tc>
          <w:tcPr>
            <w:tcW w:w="662" w:type="pct"/>
          </w:tcPr>
          <w:p w14:paraId="7C620D18" w14:textId="27915BD8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0FFB7C77" w14:textId="77777777" w:rsidTr="007254C3">
        <w:trPr>
          <w:trHeight w:val="900"/>
        </w:trPr>
        <w:tc>
          <w:tcPr>
            <w:tcW w:w="292" w:type="pct"/>
            <w:hideMark/>
          </w:tcPr>
          <w:p w14:paraId="274B31D3" w14:textId="1849E01D" w:rsidR="0042703A" w:rsidRPr="008D2EA5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0AC32FD7" w14:textId="65276591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Dodatkowe</w:t>
            </w:r>
          </w:p>
        </w:tc>
        <w:tc>
          <w:tcPr>
            <w:tcW w:w="3163" w:type="pct"/>
            <w:hideMark/>
          </w:tcPr>
          <w:p w14:paraId="7D0F09D1" w14:textId="2B2ABE39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Brak uszkodzonych pikseli w momencie pierwszego uruchomienia. </w:t>
            </w:r>
            <w:r w:rsidRPr="008D2EA5">
              <w:rPr>
                <w:sz w:val="20"/>
                <w:szCs w:val="20"/>
              </w:rPr>
              <w:br/>
              <w:t>Monitor "</w:t>
            </w:r>
            <w:proofErr w:type="spellStart"/>
            <w:r w:rsidRPr="008D2EA5">
              <w:rPr>
                <w:sz w:val="20"/>
                <w:szCs w:val="20"/>
              </w:rPr>
              <w:t>bezramkowy</w:t>
            </w:r>
            <w:proofErr w:type="spellEnd"/>
            <w:r w:rsidRPr="008D2EA5">
              <w:rPr>
                <w:sz w:val="20"/>
                <w:szCs w:val="20"/>
              </w:rPr>
              <w:t>"</w:t>
            </w:r>
          </w:p>
        </w:tc>
        <w:tc>
          <w:tcPr>
            <w:tcW w:w="662" w:type="pct"/>
          </w:tcPr>
          <w:p w14:paraId="44F89867" w14:textId="1AACFCFC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5F6A5D2B" w14:textId="77777777" w:rsidTr="007254C3">
        <w:trPr>
          <w:trHeight w:val="1200"/>
        </w:trPr>
        <w:tc>
          <w:tcPr>
            <w:tcW w:w="292" w:type="pct"/>
            <w:hideMark/>
          </w:tcPr>
          <w:p w14:paraId="3DE29AED" w14:textId="19924B0A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  <w:hideMark/>
          </w:tcPr>
          <w:p w14:paraId="395E4AB1" w14:textId="1C557FAC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Sterowniki</w:t>
            </w:r>
          </w:p>
        </w:tc>
        <w:tc>
          <w:tcPr>
            <w:tcW w:w="3163" w:type="pct"/>
            <w:hideMark/>
          </w:tcPr>
          <w:p w14:paraId="716444E9" w14:textId="170FB670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8D2EA5">
              <w:rPr>
                <w:sz w:val="20"/>
                <w:szCs w:val="20"/>
              </w:rPr>
              <w:t>Endpoint</w:t>
            </w:r>
            <w:proofErr w:type="spellEnd"/>
            <w:r w:rsidRPr="008D2EA5">
              <w:rPr>
                <w:sz w:val="20"/>
                <w:szCs w:val="20"/>
              </w:rPr>
              <w:t xml:space="preserve"> Manager, </w:t>
            </w:r>
            <w:r w:rsidRPr="00780B62">
              <w:rPr>
                <w:b/>
                <w:sz w:val="20"/>
                <w:szCs w:val="20"/>
              </w:rPr>
              <w:t>sterowniki muszą być ogólnodostępne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662" w:type="pct"/>
          </w:tcPr>
          <w:p w14:paraId="2EB48BF7" w14:textId="36D4C23E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8D2EA5" w14:paraId="4070514D" w14:textId="77777777" w:rsidTr="007254C3">
        <w:trPr>
          <w:trHeight w:val="1200"/>
        </w:trPr>
        <w:tc>
          <w:tcPr>
            <w:tcW w:w="292" w:type="pct"/>
          </w:tcPr>
          <w:p w14:paraId="55353EDB" w14:textId="62728A32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883" w:type="pct"/>
          </w:tcPr>
          <w:p w14:paraId="76B92B1A" w14:textId="5F2C8098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Inne</w:t>
            </w:r>
          </w:p>
        </w:tc>
        <w:tc>
          <w:tcPr>
            <w:tcW w:w="3163" w:type="pct"/>
          </w:tcPr>
          <w:p w14:paraId="38B77297" w14:textId="494E3EA7" w:rsidR="0042703A" w:rsidRPr="008D2EA5" w:rsidRDefault="0042703A" w:rsidP="0042703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Monitor 4K musi przechowywać własne dane identyfikacyjne takie jak: nazwa, numer seryjny, producent, model.</w:t>
            </w:r>
            <w:r w:rsidRPr="008D2EA5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662" w:type="pct"/>
          </w:tcPr>
          <w:p w14:paraId="70B3E54B" w14:textId="77777777" w:rsidR="0042703A" w:rsidRPr="008D2EA5" w:rsidRDefault="0042703A" w:rsidP="0042703A">
            <w:pPr>
              <w:rPr>
                <w:sz w:val="20"/>
                <w:szCs w:val="20"/>
              </w:rPr>
            </w:pPr>
          </w:p>
        </w:tc>
      </w:tr>
    </w:tbl>
    <w:p w14:paraId="30ECB3BE" w14:textId="4EC07691" w:rsidR="007B0AA4" w:rsidRDefault="007B0AA4" w:rsidP="007B0AA4">
      <w:pPr>
        <w:rPr>
          <w:sz w:val="28"/>
          <w:szCs w:val="28"/>
        </w:rPr>
      </w:pPr>
    </w:p>
    <w:p w14:paraId="48917B82" w14:textId="282E4D67" w:rsidR="008A166B" w:rsidRDefault="008A166B" w:rsidP="007B0AA4">
      <w:pPr>
        <w:rPr>
          <w:sz w:val="28"/>
          <w:szCs w:val="28"/>
        </w:rPr>
      </w:pPr>
    </w:p>
    <w:p w14:paraId="135C39CB" w14:textId="77777777" w:rsidR="003C2109" w:rsidRDefault="003C2109" w:rsidP="007B0AA4">
      <w:pPr>
        <w:rPr>
          <w:sz w:val="28"/>
          <w:szCs w:val="28"/>
        </w:rPr>
      </w:pPr>
    </w:p>
    <w:p w14:paraId="03B83AC5" w14:textId="77777777" w:rsidR="007B0AA4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4DB35AA0" w14:textId="77777777" w:rsidR="007B0AA4" w:rsidRDefault="007B0AA4" w:rsidP="007B0AA4">
      <w:pPr>
        <w:jc w:val="right"/>
        <w:rPr>
          <w:sz w:val="28"/>
          <w:szCs w:val="28"/>
        </w:rPr>
      </w:pPr>
    </w:p>
    <w:p w14:paraId="74A89BC4" w14:textId="77777777" w:rsidR="007B0AA4" w:rsidRPr="00B970AC" w:rsidRDefault="007B0AA4" w:rsidP="007B0AA4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036CA0C6" w14:textId="77777777" w:rsidR="007B0AA4" w:rsidRDefault="007B0AA4" w:rsidP="007B0AA4">
      <w:pPr>
        <w:rPr>
          <w:sz w:val="28"/>
          <w:szCs w:val="28"/>
        </w:rPr>
      </w:pPr>
      <w:r w:rsidRPr="00FD398A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1BD78CF8" w14:textId="0F02623D" w:rsidR="007B42AB" w:rsidRDefault="007B42A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A7AEDA5" w14:textId="44188FDD" w:rsidR="003C2109" w:rsidRPr="00AC27EE" w:rsidRDefault="003C2109" w:rsidP="003C2109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>Załącznik nr 1</w:t>
      </w:r>
      <w:r>
        <w:rPr>
          <w:sz w:val="24"/>
          <w:szCs w:val="24"/>
        </w:rPr>
        <w:t>1a</w:t>
      </w:r>
      <w:r w:rsidRPr="00FB79FA">
        <w:rPr>
          <w:sz w:val="24"/>
          <w:szCs w:val="24"/>
        </w:rPr>
        <w:t xml:space="preserve"> – Protokół</w:t>
      </w:r>
      <w:r>
        <w:rPr>
          <w:sz w:val="24"/>
          <w:szCs w:val="24"/>
        </w:rPr>
        <w:t xml:space="preserve"> </w:t>
      </w:r>
      <w:r w:rsidRPr="00BD103B">
        <w:rPr>
          <w:sz w:val="24"/>
          <w:szCs w:val="24"/>
        </w:rPr>
        <w:t>Komputer typu AIO</w:t>
      </w:r>
    </w:p>
    <w:p w14:paraId="18FBA54A" w14:textId="77777777" w:rsidR="003C2109" w:rsidRPr="002F33AA" w:rsidRDefault="003C2109" w:rsidP="003C2109">
      <w:pPr>
        <w:jc w:val="center"/>
        <w:rPr>
          <w:sz w:val="44"/>
          <w:szCs w:val="44"/>
        </w:rPr>
      </w:pPr>
      <w:r w:rsidRPr="002F33AA">
        <w:rPr>
          <w:sz w:val="44"/>
          <w:szCs w:val="44"/>
        </w:rPr>
        <w:t>Protokół</w:t>
      </w:r>
    </w:p>
    <w:p w14:paraId="0900D344" w14:textId="7E70A44B" w:rsidR="003C2109" w:rsidRDefault="003C2109" w:rsidP="003C2109">
      <w:pPr>
        <w:jc w:val="center"/>
        <w:rPr>
          <w:sz w:val="44"/>
          <w:szCs w:val="44"/>
        </w:rPr>
      </w:pPr>
      <w:r w:rsidRPr="00BD103B">
        <w:rPr>
          <w:sz w:val="44"/>
          <w:szCs w:val="44"/>
        </w:rPr>
        <w:t>Komputer typu AIO</w:t>
      </w:r>
    </w:p>
    <w:p w14:paraId="7FB580D6" w14:textId="77777777" w:rsidR="003C2109" w:rsidRPr="007B42AB" w:rsidRDefault="003C2109" w:rsidP="003C210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3C2109" w:rsidRPr="0075411A" w14:paraId="413BA798" w14:textId="77777777" w:rsidTr="003C2109">
        <w:trPr>
          <w:trHeight w:val="1408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711C873A" w14:textId="77777777" w:rsidR="003C2109" w:rsidRPr="0075411A" w:rsidRDefault="003C2109" w:rsidP="003C210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6E7CB514" w14:textId="77777777" w:rsidR="003C2109" w:rsidRPr="0075411A" w:rsidRDefault="003C2109" w:rsidP="003C2109">
            <w:pPr>
              <w:jc w:val="center"/>
              <w:rPr>
                <w:rFonts w:eastAsia="Calibri"/>
              </w:rPr>
            </w:pPr>
          </w:p>
        </w:tc>
      </w:tr>
    </w:tbl>
    <w:p w14:paraId="697F74A1" w14:textId="3D9D9CD5" w:rsidR="003C2109" w:rsidRDefault="003C2109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3"/>
        <w:gridCol w:w="2816"/>
        <w:gridCol w:w="4500"/>
        <w:gridCol w:w="1170"/>
      </w:tblGrid>
      <w:tr w:rsidR="003C2109" w:rsidRPr="00CB256D" w14:paraId="048E2A5D" w14:textId="77777777" w:rsidTr="00DB3401">
        <w:trPr>
          <w:trHeight w:val="495"/>
        </w:trPr>
        <w:tc>
          <w:tcPr>
            <w:tcW w:w="723" w:type="dxa"/>
            <w:noWrap/>
            <w:hideMark/>
          </w:tcPr>
          <w:p w14:paraId="5D923505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816" w:type="dxa"/>
            <w:noWrap/>
            <w:hideMark/>
          </w:tcPr>
          <w:p w14:paraId="4D08F5C7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500" w:type="dxa"/>
            <w:hideMark/>
          </w:tcPr>
          <w:p w14:paraId="6BC9C1E3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170" w:type="dxa"/>
            <w:vAlign w:val="center"/>
            <w:hideMark/>
          </w:tcPr>
          <w:p w14:paraId="7399227A" w14:textId="77777777" w:rsidR="003C2109" w:rsidRDefault="003C21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361FFF33" w14:textId="54CC89A5" w:rsidR="003C2109" w:rsidRPr="00CB256D" w:rsidRDefault="003C2109" w:rsidP="00BD10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3C2109" w:rsidRPr="00CB256D" w14:paraId="71453DE0" w14:textId="77777777" w:rsidTr="00DB3401">
        <w:trPr>
          <w:trHeight w:val="315"/>
        </w:trPr>
        <w:tc>
          <w:tcPr>
            <w:tcW w:w="723" w:type="dxa"/>
            <w:noWrap/>
          </w:tcPr>
          <w:p w14:paraId="5CFBD54D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816" w:type="dxa"/>
            <w:noWrap/>
          </w:tcPr>
          <w:p w14:paraId="4432C88F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500" w:type="dxa"/>
          </w:tcPr>
          <w:p w14:paraId="6B44EAC4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4DEF52B8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42703A" w:rsidRPr="00CB256D" w14:paraId="668520AE" w14:textId="77777777" w:rsidTr="00DB3401">
        <w:trPr>
          <w:trHeight w:val="667"/>
        </w:trPr>
        <w:tc>
          <w:tcPr>
            <w:tcW w:w="723" w:type="dxa"/>
            <w:noWrap/>
            <w:hideMark/>
          </w:tcPr>
          <w:p w14:paraId="08639CD6" w14:textId="50D6AF11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2816" w:type="dxa"/>
            <w:noWrap/>
            <w:hideMark/>
          </w:tcPr>
          <w:p w14:paraId="708464ED" w14:textId="57070AD9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4500" w:type="dxa"/>
            <w:hideMark/>
          </w:tcPr>
          <w:p w14:paraId="70F07A6C" w14:textId="77777777" w:rsidR="0042703A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0CB256D">
              <w:rPr>
                <w:sz w:val="20"/>
                <w:szCs w:val="20"/>
              </w:rPr>
              <w:t xml:space="preserve"> 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>
              <w:rPr>
                <w:sz w:val="20"/>
                <w:szCs w:val="20"/>
              </w:rPr>
              <w:t>.</w:t>
            </w:r>
          </w:p>
          <w:p w14:paraId="6113F3EC" w14:textId="273E70C9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hideMark/>
          </w:tcPr>
          <w:p w14:paraId="5581902E" w14:textId="25CA58B2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1EC0F8A5" w14:textId="77777777" w:rsidTr="00DB3401">
        <w:trPr>
          <w:trHeight w:val="430"/>
        </w:trPr>
        <w:tc>
          <w:tcPr>
            <w:tcW w:w="723" w:type="dxa"/>
            <w:noWrap/>
          </w:tcPr>
          <w:p w14:paraId="1C43A99A" w14:textId="2179A18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16" w:type="dxa"/>
            <w:noWrap/>
          </w:tcPr>
          <w:p w14:paraId="6ACE2C1E" w14:textId="52361E44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500" w:type="dxa"/>
          </w:tcPr>
          <w:p w14:paraId="027F7D6D" w14:textId="01340454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1170" w:type="dxa"/>
          </w:tcPr>
          <w:p w14:paraId="6FFB8241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22F4DB1E" w14:textId="77777777" w:rsidTr="00DB3401">
        <w:trPr>
          <w:trHeight w:val="563"/>
        </w:trPr>
        <w:tc>
          <w:tcPr>
            <w:tcW w:w="723" w:type="dxa"/>
            <w:noWrap/>
          </w:tcPr>
          <w:p w14:paraId="6C0F9440" w14:textId="4396B407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16" w:type="dxa"/>
            <w:noWrap/>
          </w:tcPr>
          <w:p w14:paraId="2CB751F0" w14:textId="07853C27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500" w:type="dxa"/>
          </w:tcPr>
          <w:p w14:paraId="0FCF333D" w14:textId="1D614750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 xml:space="preserve">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14:paraId="1AED76D7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03C3280F" w14:textId="77777777" w:rsidTr="00DB3401">
        <w:trPr>
          <w:trHeight w:val="416"/>
        </w:trPr>
        <w:tc>
          <w:tcPr>
            <w:tcW w:w="723" w:type="dxa"/>
            <w:noWrap/>
          </w:tcPr>
          <w:p w14:paraId="2686CC8A" w14:textId="37F982CF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16" w:type="dxa"/>
            <w:noWrap/>
          </w:tcPr>
          <w:p w14:paraId="1C619E48" w14:textId="7A1C0242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500" w:type="dxa"/>
          </w:tcPr>
          <w:p w14:paraId="6801E2F5" w14:textId="1F8F8D9F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1170" w:type="dxa"/>
          </w:tcPr>
          <w:p w14:paraId="2B6CB0B0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7356972A" w14:textId="77777777" w:rsidTr="00DB3401">
        <w:trPr>
          <w:trHeight w:val="408"/>
        </w:trPr>
        <w:tc>
          <w:tcPr>
            <w:tcW w:w="723" w:type="dxa"/>
            <w:noWrap/>
          </w:tcPr>
          <w:p w14:paraId="70E46BF0" w14:textId="6138D91D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16" w:type="dxa"/>
            <w:noWrap/>
          </w:tcPr>
          <w:p w14:paraId="060DC1A3" w14:textId="5CEE0AE5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500" w:type="dxa"/>
          </w:tcPr>
          <w:p w14:paraId="58CA4FF9" w14:textId="3324D978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1170" w:type="dxa"/>
          </w:tcPr>
          <w:p w14:paraId="646AE16A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48076CFB" w14:textId="77777777" w:rsidTr="00DB3401">
        <w:trPr>
          <w:trHeight w:val="569"/>
        </w:trPr>
        <w:tc>
          <w:tcPr>
            <w:tcW w:w="723" w:type="dxa"/>
            <w:noWrap/>
          </w:tcPr>
          <w:p w14:paraId="5BF22988" w14:textId="27B7A81D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16" w:type="dxa"/>
            <w:noWrap/>
          </w:tcPr>
          <w:p w14:paraId="7430293C" w14:textId="4BB91A01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500" w:type="dxa"/>
          </w:tcPr>
          <w:p w14:paraId="76AAD309" w14:textId="17277E6B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1170" w:type="dxa"/>
          </w:tcPr>
          <w:p w14:paraId="126F045F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75F46E7C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5FECA310" w14:textId="6129917B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16" w:type="dxa"/>
            <w:noWrap/>
            <w:hideMark/>
          </w:tcPr>
          <w:p w14:paraId="14387A67" w14:textId="12BF07E2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4500" w:type="dxa"/>
            <w:hideMark/>
          </w:tcPr>
          <w:p w14:paraId="391CAF87" w14:textId="0FC07796" w:rsidR="0042703A" w:rsidRPr="00CB256D" w:rsidRDefault="0042703A" w:rsidP="0042703A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1C86AF01" w14:textId="736761CB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3C9BDCA4" w14:textId="77777777" w:rsidTr="00DB3401">
        <w:trPr>
          <w:trHeight w:val="600"/>
        </w:trPr>
        <w:tc>
          <w:tcPr>
            <w:tcW w:w="723" w:type="dxa"/>
            <w:hideMark/>
          </w:tcPr>
          <w:p w14:paraId="3D3F82EF" w14:textId="65B85F4D" w:rsidR="0042703A" w:rsidRPr="00227574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16" w:type="dxa"/>
            <w:hideMark/>
          </w:tcPr>
          <w:p w14:paraId="488ED647" w14:textId="6D2CF472" w:rsidR="0042703A" w:rsidRPr="00227574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4500" w:type="dxa"/>
            <w:hideMark/>
          </w:tcPr>
          <w:p w14:paraId="49B9EE29" w14:textId="77777777" w:rsidR="0042703A" w:rsidRDefault="0042703A" w:rsidP="0042703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04DE2D59" w14:textId="01C85E6F" w:rsidR="0042703A" w:rsidRPr="00227574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1170" w:type="dxa"/>
            <w:hideMark/>
          </w:tcPr>
          <w:p w14:paraId="5A7E5BFD" w14:textId="1AA6B63F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3B9D9068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426C505A" w14:textId="7EDB7EDE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16" w:type="dxa"/>
            <w:noWrap/>
            <w:hideMark/>
          </w:tcPr>
          <w:p w14:paraId="50535F31" w14:textId="459F13D8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4500" w:type="dxa"/>
            <w:hideMark/>
          </w:tcPr>
          <w:p w14:paraId="2977B41E" w14:textId="66A756A0" w:rsidR="0042703A" w:rsidRPr="00CB256D" w:rsidRDefault="0042703A" w:rsidP="0042703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DDR5 na jednym slocie</w:t>
            </w:r>
            <w:r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  <w:r w:rsidRPr="5B0082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vMerge w:val="restart"/>
            <w:hideMark/>
          </w:tcPr>
          <w:p w14:paraId="7045AA27" w14:textId="587293FA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47548F23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26B9B189" w14:textId="3CB31A3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16" w:type="dxa"/>
            <w:noWrap/>
            <w:hideMark/>
          </w:tcPr>
          <w:p w14:paraId="3CDCA0BF" w14:textId="3E01342D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4500" w:type="dxa"/>
            <w:hideMark/>
          </w:tcPr>
          <w:p w14:paraId="770FA044" w14:textId="4F3B82C8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1170" w:type="dxa"/>
            <w:vMerge/>
            <w:hideMark/>
          </w:tcPr>
          <w:p w14:paraId="2D844B96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654223EF" w14:textId="77777777" w:rsidTr="00DB3401">
        <w:trPr>
          <w:trHeight w:val="900"/>
        </w:trPr>
        <w:tc>
          <w:tcPr>
            <w:tcW w:w="723" w:type="dxa"/>
            <w:noWrap/>
            <w:hideMark/>
          </w:tcPr>
          <w:p w14:paraId="1203FCCC" w14:textId="391503BB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816" w:type="dxa"/>
            <w:noWrap/>
            <w:hideMark/>
          </w:tcPr>
          <w:p w14:paraId="3E05D1BC" w14:textId="763CE4F0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4500" w:type="dxa"/>
            <w:hideMark/>
          </w:tcPr>
          <w:p w14:paraId="004BF8E9" w14:textId="24260A5C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1170" w:type="dxa"/>
            <w:vMerge/>
            <w:hideMark/>
          </w:tcPr>
          <w:p w14:paraId="7D98AD6D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090B7635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35698149" w14:textId="62682D3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16" w:type="dxa"/>
            <w:noWrap/>
            <w:hideMark/>
          </w:tcPr>
          <w:p w14:paraId="2B9191DB" w14:textId="519B3686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500" w:type="dxa"/>
            <w:hideMark/>
          </w:tcPr>
          <w:p w14:paraId="0A954B37" w14:textId="59022C34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1170" w:type="dxa"/>
            <w:vMerge/>
            <w:hideMark/>
          </w:tcPr>
          <w:p w14:paraId="1C73297E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3CB1054F" w14:textId="77777777" w:rsidTr="00DB3401">
        <w:trPr>
          <w:trHeight w:val="2400"/>
        </w:trPr>
        <w:tc>
          <w:tcPr>
            <w:tcW w:w="723" w:type="dxa"/>
            <w:noWrap/>
            <w:hideMark/>
          </w:tcPr>
          <w:p w14:paraId="17C281E9" w14:textId="4366A706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16" w:type="dxa"/>
            <w:noWrap/>
            <w:hideMark/>
          </w:tcPr>
          <w:p w14:paraId="1BFE7308" w14:textId="54226CBE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4500" w:type="dxa"/>
            <w:hideMark/>
          </w:tcPr>
          <w:p w14:paraId="0B8FB3E7" w14:textId="6DB2090B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 zgodna ze standardem IEEE Standard, współpraca z serwerem autentyfikacji RADIUS, wspierająca PXE.</w:t>
            </w:r>
            <w:r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Merge/>
            <w:hideMark/>
          </w:tcPr>
          <w:p w14:paraId="22F56F06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651B3C89" w14:textId="77777777" w:rsidTr="00DB3401">
        <w:trPr>
          <w:trHeight w:val="300"/>
        </w:trPr>
        <w:tc>
          <w:tcPr>
            <w:tcW w:w="723" w:type="dxa"/>
            <w:noWrap/>
            <w:hideMark/>
          </w:tcPr>
          <w:p w14:paraId="6E257027" w14:textId="6211EFFE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16" w:type="dxa"/>
            <w:noWrap/>
            <w:hideMark/>
          </w:tcPr>
          <w:p w14:paraId="2D4C7ACF" w14:textId="6530CCFF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4500" w:type="dxa"/>
            <w:hideMark/>
          </w:tcPr>
          <w:p w14:paraId="6A102DBD" w14:textId="1C3537CB" w:rsidR="0042703A" w:rsidRPr="007616F3" w:rsidRDefault="0042703A" w:rsidP="0042703A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1170" w:type="dxa"/>
            <w:vMerge/>
            <w:hideMark/>
          </w:tcPr>
          <w:p w14:paraId="09B7A400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01371BF5" w14:textId="77777777" w:rsidTr="00DB3401">
        <w:trPr>
          <w:trHeight w:val="694"/>
        </w:trPr>
        <w:tc>
          <w:tcPr>
            <w:tcW w:w="723" w:type="dxa"/>
            <w:noWrap/>
            <w:hideMark/>
          </w:tcPr>
          <w:p w14:paraId="23440DD7" w14:textId="31C1BD0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16" w:type="dxa"/>
            <w:noWrap/>
            <w:hideMark/>
          </w:tcPr>
          <w:p w14:paraId="04D3A6FC" w14:textId="707D30D2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500" w:type="dxa"/>
            <w:hideMark/>
          </w:tcPr>
          <w:p w14:paraId="411743FA" w14:textId="77777777" w:rsidR="0042703A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3497ADE1" w14:textId="77777777" w:rsidR="0042703A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533CE0FF" w14:textId="0BAA06C7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1170" w:type="dxa"/>
            <w:hideMark/>
          </w:tcPr>
          <w:p w14:paraId="61908B26" w14:textId="05290FDB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46A3A46B" w14:textId="77777777" w:rsidTr="00DB3401">
        <w:trPr>
          <w:trHeight w:val="2700"/>
        </w:trPr>
        <w:tc>
          <w:tcPr>
            <w:tcW w:w="723" w:type="dxa"/>
            <w:noWrap/>
            <w:hideMark/>
          </w:tcPr>
          <w:p w14:paraId="3A382FBD" w14:textId="14D2AD67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816" w:type="dxa"/>
            <w:noWrap/>
            <w:hideMark/>
          </w:tcPr>
          <w:p w14:paraId="188C462C" w14:textId="7153093A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500" w:type="dxa"/>
            <w:hideMark/>
          </w:tcPr>
          <w:p w14:paraId="586CC320" w14:textId="0665D32B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170" w:type="dxa"/>
            <w:hideMark/>
          </w:tcPr>
          <w:p w14:paraId="5F8684DB" w14:textId="0C6068B3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51BCC38E" w14:textId="77777777" w:rsidTr="00DB3401">
        <w:trPr>
          <w:trHeight w:val="2100"/>
        </w:trPr>
        <w:tc>
          <w:tcPr>
            <w:tcW w:w="723" w:type="dxa"/>
            <w:noWrap/>
            <w:hideMark/>
          </w:tcPr>
          <w:p w14:paraId="0EE77511" w14:textId="0B62D757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16" w:type="dxa"/>
            <w:hideMark/>
          </w:tcPr>
          <w:p w14:paraId="6082B8A2" w14:textId="69EBD95A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500" w:type="dxa"/>
            <w:hideMark/>
          </w:tcPr>
          <w:p w14:paraId="0F12A7F8" w14:textId="77777777" w:rsidR="0042703A" w:rsidRDefault="0042703A" w:rsidP="0042703A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0CE3D8B3" w14:textId="21D036B0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170" w:type="dxa"/>
            <w:hideMark/>
          </w:tcPr>
          <w:p w14:paraId="1BFCF12B" w14:textId="45E51D50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2827C36A" w14:textId="77777777" w:rsidTr="00DB3401">
        <w:trPr>
          <w:trHeight w:val="600"/>
        </w:trPr>
        <w:tc>
          <w:tcPr>
            <w:tcW w:w="723" w:type="dxa"/>
            <w:noWrap/>
            <w:hideMark/>
          </w:tcPr>
          <w:p w14:paraId="51A6FC9F" w14:textId="4BCEC771" w:rsidR="0042703A" w:rsidRPr="003F00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816" w:type="dxa"/>
            <w:hideMark/>
          </w:tcPr>
          <w:p w14:paraId="0E363808" w14:textId="56C61B28" w:rsidR="0042703A" w:rsidRPr="000D6ACE" w:rsidRDefault="0042703A" w:rsidP="0042703A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4500" w:type="dxa"/>
            <w:hideMark/>
          </w:tcPr>
          <w:p w14:paraId="3CA39E19" w14:textId="77777777" w:rsidR="0042703A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6BF507A6" w14:textId="77777777" w:rsidR="0042703A" w:rsidRDefault="0042703A" w:rsidP="0042703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66E81759" w14:textId="4DBE01AF" w:rsidR="0042703A" w:rsidRPr="00CB256D" w:rsidRDefault="0042703A" w:rsidP="0042703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1170" w:type="dxa"/>
            <w:hideMark/>
          </w:tcPr>
          <w:p w14:paraId="70D4A0BF" w14:textId="77777777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42703A" w:rsidRPr="00CB256D" w14:paraId="441E3AC4" w14:textId="77777777" w:rsidTr="00DB3401">
        <w:trPr>
          <w:trHeight w:val="1200"/>
        </w:trPr>
        <w:tc>
          <w:tcPr>
            <w:tcW w:w="723" w:type="dxa"/>
            <w:noWrap/>
            <w:hideMark/>
          </w:tcPr>
          <w:p w14:paraId="18806F16" w14:textId="0D53795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816" w:type="dxa"/>
            <w:noWrap/>
            <w:hideMark/>
          </w:tcPr>
          <w:p w14:paraId="12324D9A" w14:textId="566274CA" w:rsidR="0042703A" w:rsidRPr="00CB256D" w:rsidRDefault="0042703A" w:rsidP="0042703A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4500" w:type="dxa"/>
            <w:hideMark/>
          </w:tcPr>
          <w:p w14:paraId="2ED7BFAC" w14:textId="707885CC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1170" w:type="dxa"/>
            <w:hideMark/>
          </w:tcPr>
          <w:p w14:paraId="25E10234" w14:textId="770BD052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0CC4C397" w14:textId="77777777" w:rsidTr="00DB3401">
        <w:trPr>
          <w:trHeight w:val="1500"/>
        </w:trPr>
        <w:tc>
          <w:tcPr>
            <w:tcW w:w="723" w:type="dxa"/>
            <w:noWrap/>
            <w:hideMark/>
          </w:tcPr>
          <w:p w14:paraId="7400EE5D" w14:textId="257652C6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816" w:type="dxa"/>
            <w:hideMark/>
          </w:tcPr>
          <w:p w14:paraId="62C56CA7" w14:textId="47523432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500" w:type="dxa"/>
            <w:hideMark/>
          </w:tcPr>
          <w:p w14:paraId="4AE64112" w14:textId="46C667D4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7E5B39C9" w14:textId="45B6568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113503D2" w14:textId="77777777" w:rsidTr="00DB3401">
        <w:trPr>
          <w:trHeight w:val="3300"/>
        </w:trPr>
        <w:tc>
          <w:tcPr>
            <w:tcW w:w="723" w:type="dxa"/>
            <w:noWrap/>
            <w:hideMark/>
          </w:tcPr>
          <w:p w14:paraId="73903D29" w14:textId="448A19BD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816" w:type="dxa"/>
            <w:noWrap/>
            <w:hideMark/>
          </w:tcPr>
          <w:p w14:paraId="7F874EC5" w14:textId="010A4CD1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500" w:type="dxa"/>
            <w:hideMark/>
          </w:tcPr>
          <w:p w14:paraId="1A71AA1E" w14:textId="77777777" w:rsidR="0042703A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1597FC05" w14:textId="77777777" w:rsidR="0042703A" w:rsidRDefault="0042703A" w:rsidP="0042703A">
            <w:pPr>
              <w:rPr>
                <w:sz w:val="20"/>
                <w:szCs w:val="20"/>
              </w:rPr>
            </w:pPr>
          </w:p>
          <w:p w14:paraId="02AC0B5C" w14:textId="77777777" w:rsidR="0042703A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komputera typu AIO oraz umożliwiający zidentyfikowanie modeli komputerów producenta komputera typu AIO w których dany podzespół może występować.</w:t>
            </w:r>
          </w:p>
          <w:p w14:paraId="1D3C7D19" w14:textId="77777777" w:rsidR="0042703A" w:rsidRDefault="0042703A" w:rsidP="0042703A">
            <w:pPr>
              <w:rPr>
                <w:sz w:val="20"/>
                <w:szCs w:val="20"/>
              </w:rPr>
            </w:pPr>
          </w:p>
          <w:p w14:paraId="47E20840" w14:textId="147C6004" w:rsidR="0042703A" w:rsidRPr="00CB256D" w:rsidRDefault="0042703A" w:rsidP="0042703A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1170" w:type="dxa"/>
          </w:tcPr>
          <w:p w14:paraId="45636561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</w:tbl>
    <w:p w14:paraId="6113925D" w14:textId="21A5EAEC" w:rsidR="003C2109" w:rsidRDefault="003C2109">
      <w:pPr>
        <w:rPr>
          <w:sz w:val="24"/>
          <w:szCs w:val="24"/>
        </w:rPr>
      </w:pPr>
    </w:p>
    <w:p w14:paraId="753214C8" w14:textId="3DC298A3" w:rsidR="003C2109" w:rsidRDefault="003C2109">
      <w:pPr>
        <w:rPr>
          <w:sz w:val="24"/>
          <w:szCs w:val="24"/>
        </w:rPr>
      </w:pPr>
    </w:p>
    <w:p w14:paraId="6D667CA7" w14:textId="77777777" w:rsidR="003C2109" w:rsidRDefault="003C2109">
      <w:pPr>
        <w:rPr>
          <w:sz w:val="24"/>
          <w:szCs w:val="24"/>
        </w:rPr>
      </w:pPr>
    </w:p>
    <w:p w14:paraId="3E22BA9B" w14:textId="77777777" w:rsidR="003C2109" w:rsidRDefault="003C2109" w:rsidP="003C2109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555DA685" w14:textId="77777777" w:rsidR="003C2109" w:rsidRDefault="003C2109" w:rsidP="003C2109">
      <w:pPr>
        <w:jc w:val="right"/>
        <w:rPr>
          <w:sz w:val="28"/>
          <w:szCs w:val="28"/>
        </w:rPr>
      </w:pPr>
    </w:p>
    <w:p w14:paraId="04CA30D5" w14:textId="77777777" w:rsidR="003C2109" w:rsidRPr="00B970AC" w:rsidRDefault="003C2109" w:rsidP="003C2109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5BC02029" w14:textId="77777777" w:rsidR="003C2109" w:rsidRDefault="003C2109" w:rsidP="003C2109">
      <w:pPr>
        <w:rPr>
          <w:sz w:val="28"/>
          <w:szCs w:val="28"/>
        </w:rPr>
      </w:pPr>
      <w:r w:rsidRPr="00FD398A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34D4EA53" w14:textId="77777777" w:rsidR="003C2109" w:rsidRDefault="003C2109">
      <w:pPr>
        <w:rPr>
          <w:sz w:val="24"/>
          <w:szCs w:val="24"/>
        </w:rPr>
      </w:pPr>
    </w:p>
    <w:p w14:paraId="11B83FC2" w14:textId="77777777" w:rsidR="003C2109" w:rsidRDefault="003C21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C454C5" w14:textId="03233921" w:rsidR="003C2109" w:rsidRPr="00AC27EE" w:rsidRDefault="003C2109" w:rsidP="003C2109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>Załącznik nr 1</w:t>
      </w:r>
      <w:r>
        <w:rPr>
          <w:sz w:val="24"/>
          <w:szCs w:val="24"/>
        </w:rPr>
        <w:t>1b</w:t>
      </w:r>
      <w:r w:rsidRPr="00FB79FA">
        <w:rPr>
          <w:sz w:val="24"/>
          <w:szCs w:val="24"/>
        </w:rPr>
        <w:t xml:space="preserve"> – Protokół</w:t>
      </w:r>
      <w:r>
        <w:rPr>
          <w:sz w:val="24"/>
          <w:szCs w:val="24"/>
        </w:rPr>
        <w:t xml:space="preserve"> </w:t>
      </w:r>
      <w:r w:rsidRPr="008C1832">
        <w:rPr>
          <w:sz w:val="24"/>
          <w:szCs w:val="24"/>
        </w:rPr>
        <w:t>Komputer typu AIO</w:t>
      </w:r>
    </w:p>
    <w:p w14:paraId="47F4E966" w14:textId="77777777" w:rsidR="003C2109" w:rsidRPr="002F33AA" w:rsidRDefault="003C2109" w:rsidP="003C2109">
      <w:pPr>
        <w:jc w:val="center"/>
        <w:rPr>
          <w:sz w:val="44"/>
          <w:szCs w:val="44"/>
        </w:rPr>
      </w:pPr>
      <w:r w:rsidRPr="002F33AA">
        <w:rPr>
          <w:sz w:val="44"/>
          <w:szCs w:val="44"/>
        </w:rPr>
        <w:t>Protokół</w:t>
      </w:r>
    </w:p>
    <w:p w14:paraId="19AAD41C" w14:textId="77777777" w:rsidR="003C2109" w:rsidRDefault="003C2109" w:rsidP="003C2109">
      <w:pPr>
        <w:jc w:val="center"/>
        <w:rPr>
          <w:sz w:val="44"/>
          <w:szCs w:val="44"/>
        </w:rPr>
      </w:pPr>
      <w:r w:rsidRPr="008C1832">
        <w:rPr>
          <w:sz w:val="44"/>
          <w:szCs w:val="44"/>
        </w:rPr>
        <w:t>Komputer typu AIO</w:t>
      </w:r>
    </w:p>
    <w:p w14:paraId="4997F8C8" w14:textId="77777777" w:rsidR="003C2109" w:rsidRPr="007B42AB" w:rsidRDefault="003C2109" w:rsidP="003C210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4843"/>
      </w:tblGrid>
      <w:tr w:rsidR="003C2109" w:rsidRPr="0075411A" w14:paraId="6AB7C4CD" w14:textId="77777777" w:rsidTr="003C2109">
        <w:trPr>
          <w:trHeight w:val="1408"/>
          <w:jc w:val="center"/>
        </w:trPr>
        <w:tc>
          <w:tcPr>
            <w:tcW w:w="3090" w:type="dxa"/>
            <w:shd w:val="clear" w:color="auto" w:fill="C4BC96"/>
            <w:vAlign w:val="center"/>
          </w:tcPr>
          <w:p w14:paraId="662FFCDA" w14:textId="77777777" w:rsidR="003C2109" w:rsidRPr="0075411A" w:rsidRDefault="003C2109" w:rsidP="003C210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5A041C1F" w14:textId="77777777" w:rsidR="003C2109" w:rsidRPr="0075411A" w:rsidRDefault="003C2109" w:rsidP="003C2109">
            <w:pPr>
              <w:jc w:val="center"/>
              <w:rPr>
                <w:rFonts w:eastAsia="Calibri"/>
              </w:rPr>
            </w:pPr>
          </w:p>
        </w:tc>
      </w:tr>
    </w:tbl>
    <w:p w14:paraId="2705C9C3" w14:textId="77777777" w:rsidR="003C2109" w:rsidRDefault="003C2109" w:rsidP="003C2109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3"/>
        <w:gridCol w:w="2297"/>
        <w:gridCol w:w="5019"/>
        <w:gridCol w:w="1170"/>
      </w:tblGrid>
      <w:tr w:rsidR="003C2109" w:rsidRPr="00CB256D" w14:paraId="11CEED2B" w14:textId="77777777" w:rsidTr="0042703A">
        <w:trPr>
          <w:trHeight w:val="495"/>
        </w:trPr>
        <w:tc>
          <w:tcPr>
            <w:tcW w:w="723" w:type="dxa"/>
            <w:noWrap/>
            <w:hideMark/>
          </w:tcPr>
          <w:p w14:paraId="2419F6CA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297" w:type="dxa"/>
            <w:noWrap/>
            <w:hideMark/>
          </w:tcPr>
          <w:p w14:paraId="131D58A9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5019" w:type="dxa"/>
            <w:hideMark/>
          </w:tcPr>
          <w:p w14:paraId="67DF047D" w14:textId="77777777" w:rsidR="003C2109" w:rsidRPr="00CB256D" w:rsidRDefault="003C2109" w:rsidP="003C2109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170" w:type="dxa"/>
            <w:vAlign w:val="center"/>
            <w:hideMark/>
          </w:tcPr>
          <w:p w14:paraId="71BC18FB" w14:textId="77777777" w:rsidR="003C2109" w:rsidRDefault="003C2109" w:rsidP="003C21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 wymagania</w:t>
            </w:r>
          </w:p>
          <w:p w14:paraId="581752C3" w14:textId="77777777" w:rsidR="003C2109" w:rsidRPr="00CB256D" w:rsidRDefault="003C2109" w:rsidP="003C21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</w:t>
            </w:r>
          </w:p>
        </w:tc>
      </w:tr>
      <w:tr w:rsidR="003C2109" w:rsidRPr="00CB256D" w14:paraId="28138982" w14:textId="77777777" w:rsidTr="0042703A">
        <w:trPr>
          <w:trHeight w:val="315"/>
        </w:trPr>
        <w:tc>
          <w:tcPr>
            <w:tcW w:w="723" w:type="dxa"/>
            <w:noWrap/>
          </w:tcPr>
          <w:p w14:paraId="4A6D346E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297" w:type="dxa"/>
            <w:noWrap/>
          </w:tcPr>
          <w:p w14:paraId="5A814770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019" w:type="dxa"/>
          </w:tcPr>
          <w:p w14:paraId="2C9E679C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170" w:type="dxa"/>
          </w:tcPr>
          <w:p w14:paraId="53F98FEE" w14:textId="77777777" w:rsidR="003C2109" w:rsidRPr="00CB256D" w:rsidRDefault="003C2109" w:rsidP="003C2109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42703A" w:rsidRPr="00CB256D" w14:paraId="1F65758F" w14:textId="77777777" w:rsidTr="0042703A">
        <w:trPr>
          <w:trHeight w:val="667"/>
        </w:trPr>
        <w:tc>
          <w:tcPr>
            <w:tcW w:w="723" w:type="dxa"/>
            <w:noWrap/>
            <w:hideMark/>
          </w:tcPr>
          <w:p w14:paraId="108F1739" w14:textId="2D6953EB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2297" w:type="dxa"/>
            <w:noWrap/>
            <w:hideMark/>
          </w:tcPr>
          <w:p w14:paraId="5C7A94C3" w14:textId="3CC51FDC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5019" w:type="dxa"/>
            <w:hideMark/>
          </w:tcPr>
          <w:p w14:paraId="46A55CD2" w14:textId="77777777" w:rsidR="0042703A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>
              <w:rPr>
                <w:sz w:val="20"/>
                <w:szCs w:val="20"/>
              </w:rPr>
              <w:t>IPS lub OLED lub QLED</w:t>
            </w:r>
            <w:r w:rsidRPr="00CB256D">
              <w:rPr>
                <w:sz w:val="20"/>
                <w:szCs w:val="20"/>
              </w:rPr>
              <w:t xml:space="preserve"> 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>
              <w:rPr>
                <w:sz w:val="20"/>
                <w:szCs w:val="20"/>
              </w:rPr>
              <w:t>, ekran dotykowy.</w:t>
            </w:r>
          </w:p>
          <w:p w14:paraId="65A9D960" w14:textId="5E8381DC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hideMark/>
          </w:tcPr>
          <w:p w14:paraId="40051E3A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5D52CCFC" w14:textId="77777777" w:rsidTr="0042703A">
        <w:trPr>
          <w:trHeight w:val="430"/>
        </w:trPr>
        <w:tc>
          <w:tcPr>
            <w:tcW w:w="723" w:type="dxa"/>
            <w:noWrap/>
          </w:tcPr>
          <w:p w14:paraId="125BA44D" w14:textId="7619B667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97" w:type="dxa"/>
            <w:noWrap/>
          </w:tcPr>
          <w:p w14:paraId="60BADE09" w14:textId="53777352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5019" w:type="dxa"/>
          </w:tcPr>
          <w:p w14:paraId="7BE4E4B8" w14:textId="288FEBD4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1170" w:type="dxa"/>
          </w:tcPr>
          <w:p w14:paraId="172764CD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679996B0" w14:textId="77777777" w:rsidTr="0042703A">
        <w:trPr>
          <w:trHeight w:val="563"/>
        </w:trPr>
        <w:tc>
          <w:tcPr>
            <w:tcW w:w="723" w:type="dxa"/>
            <w:noWrap/>
          </w:tcPr>
          <w:p w14:paraId="4C8EC872" w14:textId="3456F218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297" w:type="dxa"/>
            <w:noWrap/>
          </w:tcPr>
          <w:p w14:paraId="1CACA2A5" w14:textId="0692408A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5019" w:type="dxa"/>
          </w:tcPr>
          <w:p w14:paraId="25E856A1" w14:textId="4BE7190B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>
              <w:rPr>
                <w:sz w:val="20"/>
                <w:szCs w:val="20"/>
              </w:rPr>
              <w:t>14</w:t>
            </w:r>
            <w:r w:rsidRPr="00B62E0C">
              <w:rPr>
                <w:sz w:val="20"/>
                <w:szCs w:val="20"/>
              </w:rPr>
              <w:t xml:space="preserve">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14:paraId="5D502B4A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01F90D73" w14:textId="77777777" w:rsidTr="0042703A">
        <w:trPr>
          <w:trHeight w:val="416"/>
        </w:trPr>
        <w:tc>
          <w:tcPr>
            <w:tcW w:w="723" w:type="dxa"/>
            <w:noWrap/>
          </w:tcPr>
          <w:p w14:paraId="0A36D1DB" w14:textId="7BB8968E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97" w:type="dxa"/>
            <w:noWrap/>
          </w:tcPr>
          <w:p w14:paraId="741D71F5" w14:textId="7374C470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5019" w:type="dxa"/>
          </w:tcPr>
          <w:p w14:paraId="28A9B513" w14:textId="61A0EA75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1170" w:type="dxa"/>
          </w:tcPr>
          <w:p w14:paraId="11945121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2A1101E1" w14:textId="77777777" w:rsidTr="0042703A">
        <w:trPr>
          <w:trHeight w:val="408"/>
        </w:trPr>
        <w:tc>
          <w:tcPr>
            <w:tcW w:w="723" w:type="dxa"/>
            <w:noWrap/>
          </w:tcPr>
          <w:p w14:paraId="4A859991" w14:textId="754F6863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97" w:type="dxa"/>
            <w:noWrap/>
          </w:tcPr>
          <w:p w14:paraId="026130A4" w14:textId="02648EA9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5019" w:type="dxa"/>
          </w:tcPr>
          <w:p w14:paraId="6593A957" w14:textId="66C1A410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1170" w:type="dxa"/>
          </w:tcPr>
          <w:p w14:paraId="6CD45D6D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3A99FA6C" w14:textId="77777777" w:rsidTr="0042703A">
        <w:trPr>
          <w:trHeight w:val="569"/>
        </w:trPr>
        <w:tc>
          <w:tcPr>
            <w:tcW w:w="723" w:type="dxa"/>
            <w:noWrap/>
          </w:tcPr>
          <w:p w14:paraId="6981E223" w14:textId="2DBFDC46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297" w:type="dxa"/>
            <w:noWrap/>
          </w:tcPr>
          <w:p w14:paraId="36CD4AE8" w14:textId="34722779" w:rsidR="0042703A" w:rsidRPr="00441A4C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5019" w:type="dxa"/>
          </w:tcPr>
          <w:p w14:paraId="7CBF7939" w14:textId="1A610FB9" w:rsidR="0042703A" w:rsidRPr="00CB256D" w:rsidRDefault="0042703A" w:rsidP="0042703A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1170" w:type="dxa"/>
          </w:tcPr>
          <w:p w14:paraId="589A82D5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77254AB2" w14:textId="77777777" w:rsidTr="0042703A">
        <w:trPr>
          <w:trHeight w:val="2100"/>
        </w:trPr>
        <w:tc>
          <w:tcPr>
            <w:tcW w:w="723" w:type="dxa"/>
            <w:noWrap/>
            <w:hideMark/>
          </w:tcPr>
          <w:p w14:paraId="4028E14B" w14:textId="18A4D99E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297" w:type="dxa"/>
            <w:noWrap/>
            <w:hideMark/>
          </w:tcPr>
          <w:p w14:paraId="7B57CED6" w14:textId="073D38BA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5019" w:type="dxa"/>
            <w:hideMark/>
          </w:tcPr>
          <w:p w14:paraId="720F6F11" w14:textId="77777777" w:rsidR="0042703A" w:rsidRDefault="0042703A" w:rsidP="0042703A">
            <w:pPr>
              <w:rPr>
                <w:sz w:val="20"/>
                <w:szCs w:val="20"/>
              </w:rPr>
            </w:pPr>
          </w:p>
          <w:p w14:paraId="08875BCE" w14:textId="7A3EFD1D" w:rsidR="0042703A" w:rsidRPr="00CB256D" w:rsidRDefault="0042703A" w:rsidP="0042703A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4BD9A1E9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227574" w14:paraId="15FCA7EE" w14:textId="77777777" w:rsidTr="0042703A">
        <w:trPr>
          <w:trHeight w:val="600"/>
        </w:trPr>
        <w:tc>
          <w:tcPr>
            <w:tcW w:w="723" w:type="dxa"/>
            <w:hideMark/>
          </w:tcPr>
          <w:p w14:paraId="6CAF93CF" w14:textId="5D8139F2" w:rsidR="0042703A" w:rsidRPr="00227574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297" w:type="dxa"/>
            <w:hideMark/>
          </w:tcPr>
          <w:p w14:paraId="26C663DD" w14:textId="4198CEDB" w:rsidR="0042703A" w:rsidRPr="00227574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5019" w:type="dxa"/>
            <w:hideMark/>
          </w:tcPr>
          <w:p w14:paraId="7D647EEB" w14:textId="77777777" w:rsidR="0042703A" w:rsidRDefault="0042703A" w:rsidP="0042703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0E286D15" w14:textId="5E05368B" w:rsidR="0042703A" w:rsidRPr="00227574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1170" w:type="dxa"/>
            <w:hideMark/>
          </w:tcPr>
          <w:p w14:paraId="3FED8463" w14:textId="77777777" w:rsidR="0042703A" w:rsidRPr="00227574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72874291" w14:textId="77777777" w:rsidTr="0042703A">
        <w:trPr>
          <w:trHeight w:val="1200"/>
        </w:trPr>
        <w:tc>
          <w:tcPr>
            <w:tcW w:w="723" w:type="dxa"/>
            <w:noWrap/>
            <w:hideMark/>
          </w:tcPr>
          <w:p w14:paraId="18C30066" w14:textId="090A6511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297" w:type="dxa"/>
            <w:noWrap/>
            <w:hideMark/>
          </w:tcPr>
          <w:p w14:paraId="0BF2FF9B" w14:textId="6ED3E63C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5019" w:type="dxa"/>
            <w:hideMark/>
          </w:tcPr>
          <w:p w14:paraId="044499C8" w14:textId="778BBA8C" w:rsidR="0042703A" w:rsidRPr="00CB256D" w:rsidRDefault="0042703A" w:rsidP="0042703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DDR5 na jednym slocie </w:t>
            </w:r>
            <w:r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>
              <w:rPr>
                <w:sz w:val="20"/>
                <w:szCs w:val="20"/>
              </w:rPr>
              <w:t>pamięci.</w:t>
            </w:r>
          </w:p>
        </w:tc>
        <w:tc>
          <w:tcPr>
            <w:tcW w:w="1170" w:type="dxa"/>
            <w:vMerge w:val="restart"/>
            <w:hideMark/>
          </w:tcPr>
          <w:p w14:paraId="56CC312C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211723AB" w14:textId="77777777" w:rsidTr="0042703A">
        <w:trPr>
          <w:trHeight w:val="900"/>
        </w:trPr>
        <w:tc>
          <w:tcPr>
            <w:tcW w:w="723" w:type="dxa"/>
            <w:noWrap/>
            <w:hideMark/>
          </w:tcPr>
          <w:p w14:paraId="4A11AFDC" w14:textId="468071A3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297" w:type="dxa"/>
            <w:noWrap/>
            <w:hideMark/>
          </w:tcPr>
          <w:p w14:paraId="23945614" w14:textId="48945FE4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5019" w:type="dxa"/>
            <w:hideMark/>
          </w:tcPr>
          <w:p w14:paraId="0CB6F7DD" w14:textId="7F2F9A52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1170" w:type="dxa"/>
            <w:vMerge/>
            <w:hideMark/>
          </w:tcPr>
          <w:p w14:paraId="624F8E68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010DBAB1" w14:textId="77777777" w:rsidTr="0042703A">
        <w:trPr>
          <w:trHeight w:val="900"/>
        </w:trPr>
        <w:tc>
          <w:tcPr>
            <w:tcW w:w="723" w:type="dxa"/>
            <w:noWrap/>
            <w:hideMark/>
          </w:tcPr>
          <w:p w14:paraId="0FC02294" w14:textId="60403C97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297" w:type="dxa"/>
            <w:noWrap/>
            <w:hideMark/>
          </w:tcPr>
          <w:p w14:paraId="58FB37DE" w14:textId="1B614FFD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5019" w:type="dxa"/>
            <w:hideMark/>
          </w:tcPr>
          <w:p w14:paraId="389B3104" w14:textId="7F465C4C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1170" w:type="dxa"/>
            <w:vMerge/>
            <w:hideMark/>
          </w:tcPr>
          <w:p w14:paraId="34B4397A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4F796FBB" w14:textId="77777777" w:rsidTr="0042703A">
        <w:trPr>
          <w:trHeight w:val="1200"/>
        </w:trPr>
        <w:tc>
          <w:tcPr>
            <w:tcW w:w="723" w:type="dxa"/>
            <w:noWrap/>
            <w:hideMark/>
          </w:tcPr>
          <w:p w14:paraId="06BFC2B7" w14:textId="494FC313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297" w:type="dxa"/>
            <w:noWrap/>
            <w:hideMark/>
          </w:tcPr>
          <w:p w14:paraId="059D929E" w14:textId="13FB864C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5019" w:type="dxa"/>
            <w:hideMark/>
          </w:tcPr>
          <w:p w14:paraId="090E75DB" w14:textId="59358BBB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1170" w:type="dxa"/>
            <w:vMerge/>
            <w:hideMark/>
          </w:tcPr>
          <w:p w14:paraId="0ACC021B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52F07B54" w14:textId="77777777" w:rsidTr="0042703A">
        <w:trPr>
          <w:trHeight w:val="2400"/>
        </w:trPr>
        <w:tc>
          <w:tcPr>
            <w:tcW w:w="723" w:type="dxa"/>
            <w:noWrap/>
            <w:hideMark/>
          </w:tcPr>
          <w:p w14:paraId="00C037AF" w14:textId="763E5AB9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297" w:type="dxa"/>
            <w:noWrap/>
            <w:hideMark/>
          </w:tcPr>
          <w:p w14:paraId="6924EF2A" w14:textId="512B6A96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5019" w:type="dxa"/>
            <w:hideMark/>
          </w:tcPr>
          <w:p w14:paraId="48F8201C" w14:textId="3478F604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 zgodna ze standardem IEEE Standard, współpraca z serwerem autentyfikacji RADIUS, wspierająca PXE.</w:t>
            </w:r>
            <w:r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Merge/>
            <w:hideMark/>
          </w:tcPr>
          <w:p w14:paraId="71F4AF28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67FD9EF4" w14:textId="77777777" w:rsidTr="0042703A">
        <w:trPr>
          <w:trHeight w:val="300"/>
        </w:trPr>
        <w:tc>
          <w:tcPr>
            <w:tcW w:w="723" w:type="dxa"/>
            <w:noWrap/>
            <w:hideMark/>
          </w:tcPr>
          <w:p w14:paraId="6EB831A2" w14:textId="1F82C96D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297" w:type="dxa"/>
            <w:noWrap/>
            <w:hideMark/>
          </w:tcPr>
          <w:p w14:paraId="2B55182D" w14:textId="7776297E" w:rsidR="0042703A" w:rsidRPr="00CB256D" w:rsidRDefault="0042703A" w:rsidP="0042703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5019" w:type="dxa"/>
            <w:hideMark/>
          </w:tcPr>
          <w:p w14:paraId="7A8D47CB" w14:textId="51C204C6" w:rsidR="0042703A" w:rsidRPr="007616F3" w:rsidRDefault="0042703A" w:rsidP="0042703A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1170" w:type="dxa"/>
            <w:vMerge/>
            <w:hideMark/>
          </w:tcPr>
          <w:p w14:paraId="19082199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18C0E0B7" w14:textId="77777777" w:rsidTr="0042703A">
        <w:trPr>
          <w:trHeight w:val="694"/>
        </w:trPr>
        <w:tc>
          <w:tcPr>
            <w:tcW w:w="723" w:type="dxa"/>
            <w:noWrap/>
            <w:hideMark/>
          </w:tcPr>
          <w:p w14:paraId="07C7F593" w14:textId="1B3E0430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297" w:type="dxa"/>
            <w:noWrap/>
            <w:hideMark/>
          </w:tcPr>
          <w:p w14:paraId="1D24B057" w14:textId="35335A43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5019" w:type="dxa"/>
            <w:hideMark/>
          </w:tcPr>
          <w:p w14:paraId="30AE31A5" w14:textId="77777777" w:rsidR="0042703A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25B3473B" w14:textId="77777777" w:rsidR="0042703A" w:rsidRDefault="0042703A" w:rsidP="0042703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05376FC6" w14:textId="1A1B22BA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1170" w:type="dxa"/>
            <w:hideMark/>
          </w:tcPr>
          <w:p w14:paraId="3AC7A991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7EBF622C" w14:textId="77777777" w:rsidTr="0042703A">
        <w:trPr>
          <w:trHeight w:val="2700"/>
        </w:trPr>
        <w:tc>
          <w:tcPr>
            <w:tcW w:w="723" w:type="dxa"/>
            <w:noWrap/>
            <w:hideMark/>
          </w:tcPr>
          <w:p w14:paraId="3A79996F" w14:textId="1E0FED20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297" w:type="dxa"/>
            <w:noWrap/>
            <w:hideMark/>
          </w:tcPr>
          <w:p w14:paraId="65FFFFB4" w14:textId="640896E6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5019" w:type="dxa"/>
            <w:hideMark/>
          </w:tcPr>
          <w:p w14:paraId="29018810" w14:textId="61D580DD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170" w:type="dxa"/>
            <w:hideMark/>
          </w:tcPr>
          <w:p w14:paraId="3ACDA854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66DA3A26" w14:textId="77777777" w:rsidTr="0042703A">
        <w:trPr>
          <w:trHeight w:val="2100"/>
        </w:trPr>
        <w:tc>
          <w:tcPr>
            <w:tcW w:w="723" w:type="dxa"/>
            <w:noWrap/>
            <w:hideMark/>
          </w:tcPr>
          <w:p w14:paraId="0F263304" w14:textId="56BD7C0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297" w:type="dxa"/>
            <w:hideMark/>
          </w:tcPr>
          <w:p w14:paraId="477FCBD6" w14:textId="3E4BAE93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5019" w:type="dxa"/>
            <w:hideMark/>
          </w:tcPr>
          <w:p w14:paraId="1AC24738" w14:textId="77777777" w:rsidR="0042703A" w:rsidRDefault="0042703A" w:rsidP="0042703A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1785FC8D" w14:textId="09B61D52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170" w:type="dxa"/>
            <w:hideMark/>
          </w:tcPr>
          <w:p w14:paraId="0A36795A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5678B039" w14:textId="77777777" w:rsidTr="0042703A">
        <w:trPr>
          <w:trHeight w:val="600"/>
        </w:trPr>
        <w:tc>
          <w:tcPr>
            <w:tcW w:w="723" w:type="dxa"/>
            <w:noWrap/>
            <w:hideMark/>
          </w:tcPr>
          <w:p w14:paraId="5CF5B672" w14:textId="2A8F9660" w:rsidR="0042703A" w:rsidRPr="003F00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297" w:type="dxa"/>
            <w:hideMark/>
          </w:tcPr>
          <w:p w14:paraId="596509CE" w14:textId="6188B491" w:rsidR="0042703A" w:rsidRPr="000D6ACE" w:rsidRDefault="0042703A" w:rsidP="0042703A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5019" w:type="dxa"/>
            <w:hideMark/>
          </w:tcPr>
          <w:p w14:paraId="6CE66B7B" w14:textId="77777777" w:rsidR="0042703A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5EB64AD0" w14:textId="77777777" w:rsidR="0042703A" w:rsidRDefault="0042703A" w:rsidP="0042703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685DDC8A" w14:textId="0B59ACFB" w:rsidR="0042703A" w:rsidRPr="00CB256D" w:rsidRDefault="0042703A" w:rsidP="0042703A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1170" w:type="dxa"/>
            <w:hideMark/>
          </w:tcPr>
          <w:p w14:paraId="73E294F0" w14:textId="77777777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42703A" w:rsidRPr="00CB256D" w14:paraId="1D0351FE" w14:textId="77777777" w:rsidTr="0042703A">
        <w:trPr>
          <w:trHeight w:val="1200"/>
        </w:trPr>
        <w:tc>
          <w:tcPr>
            <w:tcW w:w="723" w:type="dxa"/>
            <w:noWrap/>
            <w:hideMark/>
          </w:tcPr>
          <w:p w14:paraId="6F0D706B" w14:textId="0A4DC5B2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297" w:type="dxa"/>
            <w:noWrap/>
            <w:hideMark/>
          </w:tcPr>
          <w:p w14:paraId="719EA06B" w14:textId="64A5ED17" w:rsidR="0042703A" w:rsidRPr="00CB256D" w:rsidRDefault="0042703A" w:rsidP="0042703A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5019" w:type="dxa"/>
            <w:hideMark/>
          </w:tcPr>
          <w:p w14:paraId="6D7D2A45" w14:textId="3A28200B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1170" w:type="dxa"/>
            <w:hideMark/>
          </w:tcPr>
          <w:p w14:paraId="75CB8D94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0478122B" w14:textId="77777777" w:rsidTr="0042703A">
        <w:trPr>
          <w:trHeight w:val="2400"/>
        </w:trPr>
        <w:tc>
          <w:tcPr>
            <w:tcW w:w="723" w:type="dxa"/>
            <w:noWrap/>
            <w:hideMark/>
          </w:tcPr>
          <w:p w14:paraId="236D2E0E" w14:textId="3062265B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297" w:type="dxa"/>
            <w:noWrap/>
            <w:hideMark/>
          </w:tcPr>
          <w:p w14:paraId="2E8C8C14" w14:textId="40663B2A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5019" w:type="dxa"/>
            <w:hideMark/>
          </w:tcPr>
          <w:p w14:paraId="60E6AF8F" w14:textId="05815196" w:rsidR="0042703A" w:rsidRPr="00CB256D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1170" w:type="dxa"/>
            <w:hideMark/>
          </w:tcPr>
          <w:p w14:paraId="0CE9E80E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2CB86150" w14:textId="77777777" w:rsidTr="0042703A">
        <w:trPr>
          <w:trHeight w:val="1500"/>
        </w:trPr>
        <w:tc>
          <w:tcPr>
            <w:tcW w:w="723" w:type="dxa"/>
            <w:noWrap/>
            <w:hideMark/>
          </w:tcPr>
          <w:p w14:paraId="0D5DAE20" w14:textId="4D239845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297" w:type="dxa"/>
            <w:hideMark/>
          </w:tcPr>
          <w:p w14:paraId="5DEDC56F" w14:textId="6995726B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5019" w:type="dxa"/>
            <w:hideMark/>
          </w:tcPr>
          <w:p w14:paraId="05BC1BEE" w14:textId="1A2151E3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hideMark/>
          </w:tcPr>
          <w:p w14:paraId="1C881C74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  <w:tr w:rsidR="0042703A" w:rsidRPr="00CB256D" w14:paraId="61850BEC" w14:textId="77777777" w:rsidTr="0042703A">
        <w:trPr>
          <w:trHeight w:val="3300"/>
        </w:trPr>
        <w:tc>
          <w:tcPr>
            <w:tcW w:w="723" w:type="dxa"/>
            <w:noWrap/>
            <w:hideMark/>
          </w:tcPr>
          <w:p w14:paraId="387A055E" w14:textId="0B4F23F8" w:rsidR="0042703A" w:rsidRPr="00CB256D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297" w:type="dxa"/>
            <w:noWrap/>
            <w:hideMark/>
          </w:tcPr>
          <w:p w14:paraId="3C2CAFAE" w14:textId="7623A4E7" w:rsidR="0042703A" w:rsidRPr="00CB256D" w:rsidRDefault="0042703A" w:rsidP="0042703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5019" w:type="dxa"/>
            <w:hideMark/>
          </w:tcPr>
          <w:p w14:paraId="29E44C86" w14:textId="77777777" w:rsidR="0042703A" w:rsidRDefault="0042703A" w:rsidP="0042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36586727" w14:textId="77777777" w:rsidR="0042703A" w:rsidRDefault="0042703A" w:rsidP="0042703A">
            <w:pPr>
              <w:rPr>
                <w:sz w:val="20"/>
                <w:szCs w:val="20"/>
              </w:rPr>
            </w:pPr>
          </w:p>
          <w:p w14:paraId="787A1F07" w14:textId="77777777" w:rsidR="0042703A" w:rsidRDefault="0042703A" w:rsidP="0042703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wskazujący, iż dany podzespół został wyprodukowany na komputera typu AIO oraz umożliwiający zidentyfikowanie modeli komputerów producenta komputera typu AIO w których dany podzespół może występować.</w:t>
            </w:r>
          </w:p>
          <w:p w14:paraId="000543E9" w14:textId="77777777" w:rsidR="0042703A" w:rsidRDefault="0042703A" w:rsidP="0042703A">
            <w:pPr>
              <w:rPr>
                <w:sz w:val="20"/>
                <w:szCs w:val="20"/>
              </w:rPr>
            </w:pPr>
          </w:p>
          <w:p w14:paraId="05340BD8" w14:textId="0C5C9FE3" w:rsidR="0042703A" w:rsidRPr="00CB256D" w:rsidRDefault="0042703A" w:rsidP="0042703A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1170" w:type="dxa"/>
          </w:tcPr>
          <w:p w14:paraId="38B70D46" w14:textId="77777777" w:rsidR="0042703A" w:rsidRPr="00CB256D" w:rsidRDefault="0042703A" w:rsidP="0042703A">
            <w:pPr>
              <w:rPr>
                <w:sz w:val="20"/>
                <w:szCs w:val="20"/>
              </w:rPr>
            </w:pPr>
          </w:p>
        </w:tc>
      </w:tr>
    </w:tbl>
    <w:p w14:paraId="32A88965" w14:textId="288C1572" w:rsidR="003C2109" w:rsidRDefault="003C2109" w:rsidP="003C2109">
      <w:pPr>
        <w:rPr>
          <w:sz w:val="24"/>
          <w:szCs w:val="24"/>
        </w:rPr>
      </w:pPr>
    </w:p>
    <w:p w14:paraId="7D66156B" w14:textId="77777777" w:rsidR="003C2109" w:rsidRDefault="003C2109" w:rsidP="003C2109">
      <w:pPr>
        <w:rPr>
          <w:sz w:val="24"/>
          <w:szCs w:val="24"/>
        </w:rPr>
      </w:pPr>
    </w:p>
    <w:p w14:paraId="06ABC6C7" w14:textId="77777777" w:rsidR="003C2109" w:rsidRDefault="003C2109" w:rsidP="003C2109">
      <w:pPr>
        <w:jc w:val="right"/>
        <w:rPr>
          <w:sz w:val="28"/>
          <w:szCs w:val="28"/>
        </w:rPr>
      </w:pPr>
      <w:r>
        <w:rPr>
          <w:sz w:val="28"/>
          <w:szCs w:val="28"/>
        </w:rPr>
        <w:t>data, podpis przewodniczącego komisji</w:t>
      </w:r>
    </w:p>
    <w:p w14:paraId="06F58707" w14:textId="77777777" w:rsidR="003C2109" w:rsidRDefault="003C2109" w:rsidP="003C2109">
      <w:pPr>
        <w:jc w:val="right"/>
        <w:rPr>
          <w:sz w:val="28"/>
          <w:szCs w:val="28"/>
        </w:rPr>
      </w:pPr>
    </w:p>
    <w:p w14:paraId="1449DD01" w14:textId="77777777" w:rsidR="003C2109" w:rsidRPr="00B970AC" w:rsidRDefault="003C2109" w:rsidP="003C2109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…………………………………………..</w:t>
      </w:r>
    </w:p>
    <w:p w14:paraId="70B03173" w14:textId="77777777" w:rsidR="003C2109" w:rsidRDefault="003C2109" w:rsidP="003C2109">
      <w:pPr>
        <w:rPr>
          <w:sz w:val="28"/>
          <w:szCs w:val="28"/>
        </w:rPr>
      </w:pPr>
      <w:r w:rsidRPr="00FD398A">
        <w:rPr>
          <w:sz w:val="28"/>
          <w:szCs w:val="28"/>
        </w:rPr>
        <w:t>Uwagi do parametrów których nie spełnia oferta wykonawcy</w:t>
      </w:r>
      <w:r>
        <w:rPr>
          <w:sz w:val="28"/>
          <w:szCs w:val="28"/>
        </w:rPr>
        <w:t>:</w:t>
      </w:r>
    </w:p>
    <w:p w14:paraId="3265EA8F" w14:textId="77777777" w:rsidR="003C2109" w:rsidRDefault="003C2109" w:rsidP="003C2109">
      <w:pPr>
        <w:rPr>
          <w:sz w:val="24"/>
          <w:szCs w:val="24"/>
        </w:rPr>
      </w:pPr>
    </w:p>
    <w:p w14:paraId="0AE44B71" w14:textId="77777777" w:rsidR="003C2109" w:rsidRDefault="003C2109" w:rsidP="003C21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9607510" w14:textId="00E993CB" w:rsidR="007B0AA4" w:rsidRDefault="00AC27EE" w:rsidP="00AC27EE">
      <w:pPr>
        <w:jc w:val="right"/>
        <w:rPr>
          <w:sz w:val="24"/>
          <w:szCs w:val="24"/>
        </w:rPr>
      </w:pPr>
      <w:r w:rsidRPr="00FB79FA">
        <w:rPr>
          <w:sz w:val="24"/>
          <w:szCs w:val="24"/>
        </w:rPr>
        <w:t>Załącznik nr 1</w:t>
      </w:r>
      <w:r>
        <w:rPr>
          <w:sz w:val="24"/>
          <w:szCs w:val="24"/>
        </w:rPr>
        <w:t>2</w:t>
      </w:r>
      <w:r w:rsidRPr="00FB79FA">
        <w:rPr>
          <w:sz w:val="24"/>
          <w:szCs w:val="24"/>
        </w:rPr>
        <w:t xml:space="preserve"> – Protokół przekazania próbek przez </w:t>
      </w:r>
      <w:r>
        <w:rPr>
          <w:sz w:val="24"/>
          <w:szCs w:val="24"/>
        </w:rPr>
        <w:t>W</w:t>
      </w:r>
      <w:r w:rsidRPr="00FB79FA">
        <w:rPr>
          <w:sz w:val="24"/>
          <w:szCs w:val="24"/>
        </w:rPr>
        <w:t>ykonawcę</w:t>
      </w:r>
    </w:p>
    <w:p w14:paraId="2F775823" w14:textId="0C1CA7C6" w:rsidR="008677D5" w:rsidRDefault="008677D5" w:rsidP="008677D5">
      <w:pPr>
        <w:rPr>
          <w:sz w:val="44"/>
          <w:szCs w:val="44"/>
        </w:rPr>
      </w:pPr>
      <w:r w:rsidRPr="00AC27EE">
        <w:rPr>
          <w:sz w:val="44"/>
          <w:szCs w:val="44"/>
        </w:rPr>
        <w:t>Protokół przekazania próbek przez </w:t>
      </w:r>
      <w:r>
        <w:rPr>
          <w:sz w:val="44"/>
          <w:szCs w:val="44"/>
        </w:rPr>
        <w:t>W</w:t>
      </w:r>
      <w:r w:rsidRPr="00AC27EE">
        <w:rPr>
          <w:sz w:val="44"/>
          <w:szCs w:val="44"/>
        </w:rPr>
        <w:t>ykonawcę</w:t>
      </w:r>
    </w:p>
    <w:p w14:paraId="425D0A55" w14:textId="77777777" w:rsidR="007B42AB" w:rsidRPr="00BD103B" w:rsidRDefault="007B42AB" w:rsidP="008677D5">
      <w:pPr>
        <w:rPr>
          <w:sz w:val="20"/>
          <w:szCs w:val="20"/>
        </w:rPr>
      </w:pPr>
    </w:p>
    <w:tbl>
      <w:tblPr>
        <w:tblpPr w:leftFromText="141" w:rightFromText="141" w:vertAnchor="text" w:tblpXSpec="center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3"/>
      </w:tblGrid>
      <w:tr w:rsidR="007B42AB" w:rsidRPr="0075411A" w14:paraId="0945AFB8" w14:textId="77777777" w:rsidTr="00BD103B">
        <w:trPr>
          <w:trHeight w:val="397"/>
        </w:trPr>
        <w:tc>
          <w:tcPr>
            <w:tcW w:w="2518" w:type="dxa"/>
            <w:shd w:val="clear" w:color="auto" w:fill="C4BC96"/>
            <w:vAlign w:val="center"/>
          </w:tcPr>
          <w:p w14:paraId="43894A05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WYKONAWCA</w:t>
            </w:r>
            <w:r w:rsidRPr="0075411A">
              <w:rPr>
                <w:rFonts w:eastAsia="Calibri"/>
                <w:b/>
              </w:rPr>
              <w:t>: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4E967F4" w14:textId="77777777" w:rsidR="007B42AB" w:rsidRPr="0075411A" w:rsidRDefault="007B42AB" w:rsidP="00EE4B78">
            <w:pPr>
              <w:jc w:val="center"/>
              <w:rPr>
                <w:rFonts w:eastAsia="Calibri"/>
              </w:rPr>
            </w:pPr>
          </w:p>
        </w:tc>
      </w:tr>
      <w:tr w:rsidR="007B42AB" w:rsidRPr="0075411A" w14:paraId="4D7598CF" w14:textId="77777777" w:rsidTr="00BD103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14:paraId="5172E289" w14:textId="77777777" w:rsidR="007B42AB" w:rsidRPr="0075411A" w:rsidRDefault="007B42AB" w:rsidP="00EE4B78">
            <w:pPr>
              <w:jc w:val="center"/>
              <w:rPr>
                <w:rFonts w:eastAsia="Calibri"/>
                <w:b/>
              </w:rPr>
            </w:pPr>
            <w:r w:rsidRPr="0075411A">
              <w:rPr>
                <w:rFonts w:eastAsia="Calibri"/>
                <w:b/>
              </w:rPr>
              <w:t>DATA DOSTAWY: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F69808E" w14:textId="46696A26" w:rsidR="007B42AB" w:rsidRPr="0075411A" w:rsidRDefault="007B42AB" w:rsidP="00BD103B">
            <w:pPr>
              <w:jc w:val="center"/>
              <w:rPr>
                <w:rFonts w:eastAsia="Calibri"/>
              </w:rPr>
            </w:pPr>
            <w:r w:rsidRPr="0075411A">
              <w:rPr>
                <w:rFonts w:eastAsia="Calibri"/>
              </w:rPr>
              <w:t xml:space="preserve">____ / ____ / </w:t>
            </w:r>
            <w:r w:rsidR="000C3102" w:rsidRPr="0075411A">
              <w:rPr>
                <w:rFonts w:eastAsia="Calibri"/>
              </w:rPr>
              <w:t>20</w:t>
            </w:r>
            <w:r w:rsidR="000C3102">
              <w:rPr>
                <w:rFonts w:eastAsia="Calibri"/>
              </w:rPr>
              <w:t>24</w:t>
            </w:r>
          </w:p>
        </w:tc>
      </w:tr>
    </w:tbl>
    <w:p w14:paraId="651B2C9D" w14:textId="04E673C6" w:rsidR="007B42AB" w:rsidRDefault="007B42AB" w:rsidP="008677D5">
      <w:pPr>
        <w:rPr>
          <w:sz w:val="44"/>
          <w:szCs w:val="44"/>
        </w:rPr>
      </w:pPr>
    </w:p>
    <w:p w14:paraId="17F43758" w14:textId="3D871EDB" w:rsidR="007B42AB" w:rsidRDefault="007B42AB" w:rsidP="008677D5">
      <w:pPr>
        <w:rPr>
          <w:sz w:val="44"/>
          <w:szCs w:val="44"/>
        </w:rPr>
      </w:pPr>
    </w:p>
    <w:p w14:paraId="03B78916" w14:textId="4E5DEA96" w:rsidR="007B42AB" w:rsidRPr="00BD103B" w:rsidRDefault="007B42AB" w:rsidP="008677D5">
      <w:pPr>
        <w:rPr>
          <w:sz w:val="20"/>
          <w:szCs w:val="20"/>
        </w:rPr>
      </w:pPr>
    </w:p>
    <w:p w14:paraId="000F54BE" w14:textId="2E6CBCE2" w:rsidR="007B42AB" w:rsidRPr="00BD103B" w:rsidRDefault="007B42AB" w:rsidP="008677D5">
      <w:pPr>
        <w:rPr>
          <w:sz w:val="20"/>
          <w:szCs w:val="20"/>
        </w:rPr>
      </w:pPr>
    </w:p>
    <w:tbl>
      <w:tblPr>
        <w:tblpPr w:leftFromText="141" w:rightFromText="141" w:vertAnchor="page" w:horzAnchor="margin" w:tblpY="5288"/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2977"/>
        <w:gridCol w:w="1908"/>
        <w:gridCol w:w="1701"/>
        <w:gridCol w:w="2126"/>
      </w:tblGrid>
      <w:tr w:rsidR="00AF563A" w:rsidRPr="0004748F" w14:paraId="325497FF" w14:textId="2F3E4BDF" w:rsidTr="00BD103B">
        <w:trPr>
          <w:trHeight w:val="37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C048DA" w14:textId="77777777" w:rsidR="00AF563A" w:rsidRPr="00BD103B" w:rsidRDefault="00AF563A" w:rsidP="009A7BBC">
            <w:pPr>
              <w:spacing w:after="0" w:line="240" w:lineRule="auto"/>
              <w:ind w:left="20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1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B7B3ED" w14:textId="77777777" w:rsidR="00AF563A" w:rsidRPr="00BD103B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1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Próbka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7E780B" w14:textId="551A1D61" w:rsidR="00AF563A" w:rsidRPr="00BD103B" w:rsidRDefault="00AF563A" w:rsidP="00B0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Marka i m</w:t>
            </w:r>
            <w:r w:rsidRPr="00BD1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odel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D01BE1" w14:textId="77777777" w:rsidR="00AF563A" w:rsidRPr="00BD103B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1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A776E" w14:textId="65E5E974" w:rsidR="00AF563A" w:rsidRPr="00BD103B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1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wersja systemu BIOS</w:t>
            </w:r>
          </w:p>
        </w:tc>
      </w:tr>
      <w:tr w:rsidR="00AF563A" w:rsidRPr="0004748F" w14:paraId="0D511B60" w14:textId="2F64433A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CDBA" w14:textId="77777777" w:rsidR="00AF563A" w:rsidRDefault="00AF563A" w:rsidP="009A7BBC">
            <w:pPr>
              <w:pStyle w:val="NormalnyWeb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4C56" w14:textId="27E2E968" w:rsidR="00AF563A" w:rsidRPr="0004748F" w:rsidRDefault="00AF563A" w:rsidP="009A7BBC">
            <w:pPr>
              <w:pStyle w:val="NormalnyWeb"/>
              <w:rPr>
                <w:rFonts w:ascii="Calibri" w:hAnsi="Calibri" w:cs="Calibri"/>
                <w:color w:val="000000"/>
              </w:rPr>
            </w:pPr>
            <w:r w:rsidRPr="00A943D8">
              <w:rPr>
                <w:rFonts w:ascii="Calibri" w:hAnsi="Calibri" w:cs="Calibri"/>
                <w:color w:val="000000"/>
                <w:sz w:val="16"/>
                <w:szCs w:val="16"/>
              </w:rPr>
              <w:t>Lapto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 podstawowy (wg Specyfikacji nr 1 pkt 5.1. Załącznika nr1.1 do SWZ</w:t>
            </w:r>
            <w:r w:rsidRPr="00A943D8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4B26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A45A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0FB4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71AF35C0" w14:textId="2D994FF9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E114" w14:textId="77777777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A6BC" w14:textId="2AD08C04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Laptop zaawansowany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2 pkt 5.2.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7ED8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0ABF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18E7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08440D4A" w14:textId="20B09464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ECCD" w14:textId="77777777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5D99" w14:textId="51EA3F89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Laptop menadżerski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3 pkt 5.3.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8A5A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7B61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2C87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2FD0C1C1" w14:textId="51614544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E1A3" w14:textId="4039F177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FC43" w14:textId="052780E6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Notebook </w:t>
            </w:r>
            <w:proofErr w:type="spellStart"/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konwertowalny</w:t>
            </w:r>
            <w:proofErr w:type="spellEnd"/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4 pkt 5.4.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6C36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0D3D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AAC9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12156639" w14:textId="6A56CECA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FB1" w14:textId="5788A51C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BD8C" w14:textId="248212BD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Stacja dokująca do laptopów z pozycji 1.,2.,3.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5 pkt.5.5.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94A0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A61F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F7F6" w14:textId="609B3BFC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2703A" w:rsidRPr="00427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n/d</w:t>
            </w:r>
          </w:p>
        </w:tc>
      </w:tr>
      <w:tr w:rsidR="00AF563A" w:rsidRPr="0004748F" w14:paraId="014A0695" w14:textId="7FEA260B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419E" w14:textId="2D15B214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2AFB" w14:textId="02E2EFD4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Komputer stacjonarny, podstawowy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wg Specyfikacji nr 6 pkt 5.6.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BE30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3EE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CB1E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485F5267" w14:textId="7AA35ABE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3CF3" w14:textId="57175023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004F" w14:textId="67EA9507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Komputer stacjonarny do zastosowań CAD, CAM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7 pkt 5.7.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A75C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4FB0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CF8D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563A" w:rsidRPr="0004748F" w14:paraId="6F2B92B8" w14:textId="1753CDD2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0EC4" w14:textId="2D6409EE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2469" w14:textId="6449C31A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podstawowy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8 pkt 5.8.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9442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5FB9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1B71" w14:textId="0DC561F8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703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42703A" w:rsidRPr="0042703A">
              <w:rPr>
                <w:rFonts w:ascii="Calibri" w:hAnsi="Calibri" w:cs="Calibri"/>
                <w:color w:val="000000"/>
                <w:sz w:val="16"/>
                <w:szCs w:val="16"/>
              </w:rPr>
              <w:t>n/d</w:t>
            </w:r>
          </w:p>
        </w:tc>
      </w:tr>
      <w:tr w:rsidR="00AF563A" w:rsidRPr="0004748F" w14:paraId="69477A6C" w14:textId="4B361F19" w:rsidTr="00BD103B">
        <w:trPr>
          <w:trHeight w:val="624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806C" w14:textId="7CCE977B" w:rsidR="00AF563A" w:rsidRDefault="00AF563A" w:rsidP="009A7B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9882" w14:textId="4ADA0F97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zaawansowany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(wg Specyfikacji nr 9 pkt 5.9.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9503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4923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B4A1" w14:textId="3C24776C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703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42703A" w:rsidRPr="0042703A">
              <w:rPr>
                <w:rFonts w:ascii="Calibri" w:hAnsi="Calibri" w:cs="Calibri"/>
                <w:color w:val="000000"/>
                <w:sz w:val="16"/>
                <w:szCs w:val="16"/>
              </w:rPr>
              <w:t>n/d</w:t>
            </w:r>
          </w:p>
        </w:tc>
      </w:tr>
      <w:tr w:rsidR="00AF563A" w:rsidRPr="0004748F" w14:paraId="2D78F85F" w14:textId="60E49DBC" w:rsidTr="00BD103B">
        <w:trPr>
          <w:trHeight w:val="62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7DB0" w14:textId="2A94F603" w:rsidR="00AF563A" w:rsidRDefault="00AF563A" w:rsidP="00B05A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BDD3" w14:textId="5A95817E" w:rsidR="00AF563A" w:rsidRPr="0004748F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4K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10 pkt 5.10.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2F48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98A6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FAB0" w14:textId="40245A5B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4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42703A" w:rsidRPr="0042703A">
              <w:rPr>
                <w:rFonts w:ascii="Calibri" w:hAnsi="Calibri" w:cs="Calibri"/>
                <w:color w:val="000000"/>
                <w:sz w:val="16"/>
                <w:szCs w:val="16"/>
              </w:rPr>
              <w:t>n/d</w:t>
            </w:r>
          </w:p>
        </w:tc>
      </w:tr>
      <w:tr w:rsidR="00AF563A" w:rsidRPr="0004748F" w14:paraId="1A4759D7" w14:textId="536DDF48" w:rsidTr="00BD103B">
        <w:trPr>
          <w:trHeight w:val="62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425D" w14:textId="7AE774D0" w:rsidR="00AF563A" w:rsidRDefault="00AF563A" w:rsidP="00CE7A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E439" w14:textId="2A25870D" w:rsidR="00AF563A" w:rsidRPr="00A943D8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typu AIO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11a pkt 5.11a.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0A8A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33F0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55EE" w14:textId="7701E43F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F563A" w:rsidRPr="0004748F" w14:paraId="3F73DC49" w14:textId="52F1385A" w:rsidTr="00BD103B">
        <w:trPr>
          <w:trHeight w:val="62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AFCC" w14:textId="28A50E36" w:rsidR="00AF563A" w:rsidRDefault="00AF563A" w:rsidP="00CE7A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11b.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AC7CC" w14:textId="41586CCE" w:rsidR="00AF563A" w:rsidRPr="00A943D8" w:rsidRDefault="00AF563A" w:rsidP="00B05A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typu AIO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wg Specyfikacji nr 11b pkt 5.11b.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Załącznika nr1.1 do SWZ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FE122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B14A" w14:textId="77777777" w:rsidR="00AF563A" w:rsidRPr="0004748F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A38DA" w14:textId="7815CA61" w:rsidR="00AF563A" w:rsidRDefault="00AF563A" w:rsidP="009A7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1BBE0BA" w14:textId="79EECD60" w:rsidR="007B42AB" w:rsidRDefault="007B42AB" w:rsidP="008677D5">
      <w:pPr>
        <w:rPr>
          <w:sz w:val="20"/>
          <w:szCs w:val="20"/>
        </w:rPr>
      </w:pPr>
    </w:p>
    <w:p w14:paraId="5949CE84" w14:textId="6F578517" w:rsidR="009A7BBC" w:rsidRPr="00BD103B" w:rsidRDefault="00D6547E" w:rsidP="008677D5">
      <w:r w:rsidRPr="00BD103B">
        <w:t>Uwagi:</w:t>
      </w:r>
    </w:p>
    <w:p w14:paraId="0B99C057" w14:textId="0EA93EE7" w:rsidR="00D6547E" w:rsidRPr="00BD103B" w:rsidRDefault="00C51B65" w:rsidP="00BD103B">
      <w:pPr>
        <w:pStyle w:val="Akapitzlist"/>
        <w:numPr>
          <w:ilvl w:val="0"/>
          <w:numId w:val="18"/>
        </w:numPr>
      </w:pPr>
      <w:r>
        <w:t>Oświadczam, że sprzęt jest wolny od złośliwego oprogramowania.</w:t>
      </w:r>
    </w:p>
    <w:p w14:paraId="31665F84" w14:textId="151D1D14" w:rsidR="008677D5" w:rsidRPr="00BD103B" w:rsidRDefault="007B42AB" w:rsidP="00AC27EE">
      <w:pPr>
        <w:jc w:val="right"/>
        <w:rPr>
          <w:sz w:val="24"/>
          <w:szCs w:val="24"/>
        </w:rPr>
      </w:pPr>
      <w:r w:rsidRPr="00BD103B">
        <w:rPr>
          <w:sz w:val="24"/>
          <w:szCs w:val="24"/>
        </w:rPr>
        <w:t>………………………………………………………..</w:t>
      </w:r>
    </w:p>
    <w:p w14:paraId="35814767" w14:textId="3495B696" w:rsidR="007B0AA4" w:rsidRPr="007E0CAC" w:rsidRDefault="007B0AA4" w:rsidP="00BD103B">
      <w:pPr>
        <w:jc w:val="right"/>
        <w:rPr>
          <w:sz w:val="24"/>
          <w:szCs w:val="24"/>
        </w:rPr>
      </w:pPr>
      <w:r w:rsidRPr="00BD103B">
        <w:rPr>
          <w:sz w:val="24"/>
          <w:szCs w:val="24"/>
        </w:rPr>
        <w:t xml:space="preserve">Pieczęć i podpis </w:t>
      </w:r>
      <w:r w:rsidR="004579FC" w:rsidRPr="00BD103B">
        <w:rPr>
          <w:sz w:val="24"/>
          <w:szCs w:val="24"/>
        </w:rPr>
        <w:t>W</w:t>
      </w:r>
      <w:r w:rsidRPr="00BD103B">
        <w:rPr>
          <w:sz w:val="24"/>
          <w:szCs w:val="24"/>
        </w:rPr>
        <w:t>ykonawcy</w:t>
      </w:r>
    </w:p>
    <w:sectPr w:rsidR="007B0AA4" w:rsidRPr="007E0CAC" w:rsidSect="00E9514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752EE" w14:textId="77777777" w:rsidR="005523DD" w:rsidRDefault="005523DD" w:rsidP="008858D8">
      <w:pPr>
        <w:spacing w:after="0" w:line="240" w:lineRule="auto"/>
      </w:pPr>
      <w:r>
        <w:separator/>
      </w:r>
    </w:p>
  </w:endnote>
  <w:endnote w:type="continuationSeparator" w:id="0">
    <w:p w14:paraId="1B9F60D6" w14:textId="77777777" w:rsidR="005523DD" w:rsidRDefault="005523DD" w:rsidP="0088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326673612"/>
      <w:docPartObj>
        <w:docPartGallery w:val="Page Numbers (Bottom of Page)"/>
        <w:docPartUnique/>
      </w:docPartObj>
    </w:sdtPr>
    <w:sdtContent>
      <w:p w14:paraId="638F22A1" w14:textId="38989A1F" w:rsidR="003C2109" w:rsidRDefault="003C210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13433" w:rsidRPr="00513433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5306C75" w14:textId="77777777" w:rsidR="003C2109" w:rsidRDefault="003C2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3E9D3" w14:textId="77777777" w:rsidR="005523DD" w:rsidRDefault="005523DD" w:rsidP="008858D8">
      <w:pPr>
        <w:spacing w:after="0" w:line="240" w:lineRule="auto"/>
      </w:pPr>
      <w:r>
        <w:separator/>
      </w:r>
    </w:p>
  </w:footnote>
  <w:footnote w:type="continuationSeparator" w:id="0">
    <w:p w14:paraId="3165013F" w14:textId="77777777" w:rsidR="005523DD" w:rsidRDefault="005523DD" w:rsidP="0088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EDCC"/>
    <w:multiLevelType w:val="hybridMultilevel"/>
    <w:tmpl w:val="190646AA"/>
    <w:lvl w:ilvl="0" w:tplc="414EA174">
      <w:start w:val="1"/>
      <w:numFmt w:val="decimal"/>
      <w:lvlText w:val="%1."/>
      <w:lvlJc w:val="left"/>
      <w:pPr>
        <w:ind w:left="720" w:hanging="360"/>
      </w:pPr>
    </w:lvl>
    <w:lvl w:ilvl="1" w:tplc="56349F12">
      <w:start w:val="1"/>
      <w:numFmt w:val="lowerLetter"/>
      <w:lvlText w:val="%2."/>
      <w:lvlJc w:val="left"/>
      <w:pPr>
        <w:ind w:left="1440" w:hanging="360"/>
      </w:pPr>
    </w:lvl>
    <w:lvl w:ilvl="2" w:tplc="0F684E78">
      <w:start w:val="1"/>
      <w:numFmt w:val="lowerRoman"/>
      <w:lvlText w:val="%3."/>
      <w:lvlJc w:val="right"/>
      <w:pPr>
        <w:ind w:left="2160" w:hanging="180"/>
      </w:pPr>
    </w:lvl>
    <w:lvl w:ilvl="3" w:tplc="B20AB9D6">
      <w:start w:val="1"/>
      <w:numFmt w:val="decimal"/>
      <w:lvlText w:val="%4."/>
      <w:lvlJc w:val="left"/>
      <w:pPr>
        <w:ind w:left="2880" w:hanging="360"/>
      </w:pPr>
    </w:lvl>
    <w:lvl w:ilvl="4" w:tplc="FE966328">
      <w:start w:val="1"/>
      <w:numFmt w:val="lowerLetter"/>
      <w:lvlText w:val="%5."/>
      <w:lvlJc w:val="left"/>
      <w:pPr>
        <w:ind w:left="3600" w:hanging="360"/>
      </w:pPr>
    </w:lvl>
    <w:lvl w:ilvl="5" w:tplc="909E9618">
      <w:start w:val="1"/>
      <w:numFmt w:val="lowerRoman"/>
      <w:lvlText w:val="%6."/>
      <w:lvlJc w:val="right"/>
      <w:pPr>
        <w:ind w:left="4320" w:hanging="180"/>
      </w:pPr>
    </w:lvl>
    <w:lvl w:ilvl="6" w:tplc="80F220B6">
      <w:start w:val="1"/>
      <w:numFmt w:val="decimal"/>
      <w:lvlText w:val="%7."/>
      <w:lvlJc w:val="left"/>
      <w:pPr>
        <w:ind w:left="5040" w:hanging="360"/>
      </w:pPr>
    </w:lvl>
    <w:lvl w:ilvl="7" w:tplc="27DA28C8">
      <w:start w:val="1"/>
      <w:numFmt w:val="lowerLetter"/>
      <w:lvlText w:val="%8."/>
      <w:lvlJc w:val="left"/>
      <w:pPr>
        <w:ind w:left="5760" w:hanging="360"/>
      </w:pPr>
    </w:lvl>
    <w:lvl w:ilvl="8" w:tplc="00CAA9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12BE"/>
    <w:multiLevelType w:val="hybridMultilevel"/>
    <w:tmpl w:val="7D84B8D8"/>
    <w:lvl w:ilvl="0" w:tplc="E50236E6">
      <w:start w:val="1"/>
      <w:numFmt w:val="upperRoman"/>
      <w:lvlText w:val="%1."/>
      <w:lvlJc w:val="right"/>
      <w:pPr>
        <w:ind w:left="720" w:hanging="360"/>
      </w:pPr>
    </w:lvl>
    <w:lvl w:ilvl="1" w:tplc="7958862C">
      <w:start w:val="1"/>
      <w:numFmt w:val="lowerLetter"/>
      <w:lvlText w:val="%2."/>
      <w:lvlJc w:val="left"/>
      <w:pPr>
        <w:ind w:left="1440" w:hanging="360"/>
      </w:pPr>
    </w:lvl>
    <w:lvl w:ilvl="2" w:tplc="F0E2CDD8">
      <w:start w:val="1"/>
      <w:numFmt w:val="lowerRoman"/>
      <w:lvlText w:val="%3."/>
      <w:lvlJc w:val="right"/>
      <w:pPr>
        <w:ind w:left="2160" w:hanging="180"/>
      </w:pPr>
    </w:lvl>
    <w:lvl w:ilvl="3" w:tplc="64C2E4C2">
      <w:start w:val="1"/>
      <w:numFmt w:val="decimal"/>
      <w:lvlText w:val="%4."/>
      <w:lvlJc w:val="left"/>
      <w:pPr>
        <w:ind w:left="2880" w:hanging="360"/>
      </w:pPr>
    </w:lvl>
    <w:lvl w:ilvl="4" w:tplc="ACE69E4C">
      <w:start w:val="1"/>
      <w:numFmt w:val="lowerLetter"/>
      <w:lvlText w:val="%5."/>
      <w:lvlJc w:val="left"/>
      <w:pPr>
        <w:ind w:left="3600" w:hanging="360"/>
      </w:pPr>
    </w:lvl>
    <w:lvl w:ilvl="5" w:tplc="6D3C2FC8">
      <w:start w:val="1"/>
      <w:numFmt w:val="lowerRoman"/>
      <w:lvlText w:val="%6."/>
      <w:lvlJc w:val="right"/>
      <w:pPr>
        <w:ind w:left="4320" w:hanging="180"/>
      </w:pPr>
    </w:lvl>
    <w:lvl w:ilvl="6" w:tplc="6ACED1C0">
      <w:start w:val="1"/>
      <w:numFmt w:val="decimal"/>
      <w:lvlText w:val="%7."/>
      <w:lvlJc w:val="left"/>
      <w:pPr>
        <w:ind w:left="5040" w:hanging="360"/>
      </w:pPr>
    </w:lvl>
    <w:lvl w:ilvl="7" w:tplc="5EA40FEE">
      <w:start w:val="1"/>
      <w:numFmt w:val="lowerLetter"/>
      <w:lvlText w:val="%8."/>
      <w:lvlJc w:val="left"/>
      <w:pPr>
        <w:ind w:left="5760" w:hanging="360"/>
      </w:pPr>
    </w:lvl>
    <w:lvl w:ilvl="8" w:tplc="74A0778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1230B"/>
    <w:multiLevelType w:val="hybridMultilevel"/>
    <w:tmpl w:val="C23AD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0174"/>
    <w:multiLevelType w:val="hybridMultilevel"/>
    <w:tmpl w:val="F4DEADC8"/>
    <w:lvl w:ilvl="0" w:tplc="EA4039F0">
      <w:start w:val="1"/>
      <w:numFmt w:val="decimal"/>
      <w:lvlText w:val="%1."/>
      <w:lvlJc w:val="left"/>
      <w:pPr>
        <w:ind w:left="261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ind w:left="8034" w:hanging="180"/>
      </w:pPr>
    </w:lvl>
  </w:abstractNum>
  <w:abstractNum w:abstractNumId="4" w15:restartNumberingAfterBreak="0">
    <w:nsid w:val="37F866AA"/>
    <w:multiLevelType w:val="hybridMultilevel"/>
    <w:tmpl w:val="F998CC68"/>
    <w:lvl w:ilvl="0" w:tplc="EA4039F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B6542F"/>
    <w:multiLevelType w:val="hybridMultilevel"/>
    <w:tmpl w:val="F998CC68"/>
    <w:lvl w:ilvl="0" w:tplc="EA4039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160DC"/>
    <w:multiLevelType w:val="hybridMultilevel"/>
    <w:tmpl w:val="94CC0286"/>
    <w:lvl w:ilvl="0" w:tplc="1940FD2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B79F6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47217B92"/>
    <w:multiLevelType w:val="hybridMultilevel"/>
    <w:tmpl w:val="E67A69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4B20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5176BE"/>
    <w:multiLevelType w:val="hybridMultilevel"/>
    <w:tmpl w:val="680CEE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E6C53"/>
    <w:multiLevelType w:val="hybridMultilevel"/>
    <w:tmpl w:val="16147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12F42"/>
    <w:multiLevelType w:val="hybridMultilevel"/>
    <w:tmpl w:val="7730E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26974"/>
    <w:multiLevelType w:val="hybridMultilevel"/>
    <w:tmpl w:val="89E2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24116"/>
    <w:multiLevelType w:val="hybridMultilevel"/>
    <w:tmpl w:val="03EA9B1E"/>
    <w:lvl w:ilvl="0" w:tplc="6BE48AFA">
      <w:start w:val="1"/>
      <w:numFmt w:val="decimal"/>
      <w:lvlText w:val="%1."/>
      <w:lvlJc w:val="left"/>
      <w:pPr>
        <w:ind w:left="1065" w:hanging="705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76844"/>
    <w:multiLevelType w:val="hybridMultilevel"/>
    <w:tmpl w:val="727674E8"/>
    <w:lvl w:ilvl="0" w:tplc="46F20618">
      <w:start w:val="1"/>
      <w:numFmt w:val="upperRoman"/>
      <w:lvlText w:val="%1."/>
      <w:lvlJc w:val="right"/>
      <w:pPr>
        <w:ind w:left="720" w:hanging="360"/>
      </w:pPr>
    </w:lvl>
    <w:lvl w:ilvl="1" w:tplc="3B9C51FA">
      <w:start w:val="1"/>
      <w:numFmt w:val="lowerLetter"/>
      <w:lvlText w:val="%2."/>
      <w:lvlJc w:val="left"/>
      <w:pPr>
        <w:ind w:left="1440" w:hanging="360"/>
      </w:pPr>
    </w:lvl>
    <w:lvl w:ilvl="2" w:tplc="6C545E32">
      <w:start w:val="1"/>
      <w:numFmt w:val="lowerRoman"/>
      <w:lvlText w:val="%3."/>
      <w:lvlJc w:val="right"/>
      <w:pPr>
        <w:ind w:left="2160" w:hanging="180"/>
      </w:pPr>
    </w:lvl>
    <w:lvl w:ilvl="3" w:tplc="3B3E0CAC">
      <w:start w:val="1"/>
      <w:numFmt w:val="decimal"/>
      <w:lvlText w:val="%4."/>
      <w:lvlJc w:val="left"/>
      <w:pPr>
        <w:ind w:left="2880" w:hanging="360"/>
      </w:pPr>
    </w:lvl>
    <w:lvl w:ilvl="4" w:tplc="6FF22062">
      <w:start w:val="1"/>
      <w:numFmt w:val="lowerLetter"/>
      <w:lvlText w:val="%5."/>
      <w:lvlJc w:val="left"/>
      <w:pPr>
        <w:ind w:left="3600" w:hanging="360"/>
      </w:pPr>
    </w:lvl>
    <w:lvl w:ilvl="5" w:tplc="C9B48036">
      <w:start w:val="1"/>
      <w:numFmt w:val="lowerRoman"/>
      <w:lvlText w:val="%6."/>
      <w:lvlJc w:val="right"/>
      <w:pPr>
        <w:ind w:left="4320" w:hanging="180"/>
      </w:pPr>
    </w:lvl>
    <w:lvl w:ilvl="6" w:tplc="3E965B34">
      <w:start w:val="1"/>
      <w:numFmt w:val="decimal"/>
      <w:lvlText w:val="%7."/>
      <w:lvlJc w:val="left"/>
      <w:pPr>
        <w:ind w:left="5040" w:hanging="360"/>
      </w:pPr>
    </w:lvl>
    <w:lvl w:ilvl="7" w:tplc="46744944">
      <w:start w:val="1"/>
      <w:numFmt w:val="lowerLetter"/>
      <w:lvlText w:val="%8."/>
      <w:lvlJc w:val="left"/>
      <w:pPr>
        <w:ind w:left="5760" w:hanging="360"/>
      </w:pPr>
    </w:lvl>
    <w:lvl w:ilvl="8" w:tplc="041ADC7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D7D98"/>
    <w:multiLevelType w:val="hybridMultilevel"/>
    <w:tmpl w:val="E64EFC18"/>
    <w:lvl w:ilvl="0" w:tplc="97668EE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771A7"/>
    <w:multiLevelType w:val="hybridMultilevel"/>
    <w:tmpl w:val="DC1A7D12"/>
    <w:lvl w:ilvl="0" w:tplc="04150013">
      <w:start w:val="1"/>
      <w:numFmt w:val="upperRoman"/>
      <w:lvlText w:val="%1."/>
      <w:lvlJc w:val="righ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239717">
    <w:abstractNumId w:val="0"/>
  </w:num>
  <w:num w:numId="2" w16cid:durableId="207912131">
    <w:abstractNumId w:val="15"/>
  </w:num>
  <w:num w:numId="3" w16cid:durableId="856424570">
    <w:abstractNumId w:val="1"/>
  </w:num>
  <w:num w:numId="4" w16cid:durableId="2118940576">
    <w:abstractNumId w:val="4"/>
  </w:num>
  <w:num w:numId="5" w16cid:durableId="1908686447">
    <w:abstractNumId w:val="8"/>
  </w:num>
  <w:num w:numId="6" w16cid:durableId="2054502638">
    <w:abstractNumId w:val="11"/>
  </w:num>
  <w:num w:numId="7" w16cid:durableId="686906718">
    <w:abstractNumId w:val="16"/>
  </w:num>
  <w:num w:numId="8" w16cid:durableId="741948892">
    <w:abstractNumId w:val="12"/>
  </w:num>
  <w:num w:numId="9" w16cid:durableId="783039344">
    <w:abstractNumId w:val="6"/>
  </w:num>
  <w:num w:numId="10" w16cid:durableId="1210416473">
    <w:abstractNumId w:val="5"/>
  </w:num>
  <w:num w:numId="11" w16cid:durableId="848375883">
    <w:abstractNumId w:val="3"/>
  </w:num>
  <w:num w:numId="12" w16cid:durableId="2025933656">
    <w:abstractNumId w:val="17"/>
  </w:num>
  <w:num w:numId="13" w16cid:durableId="423841674">
    <w:abstractNumId w:val="7"/>
  </w:num>
  <w:num w:numId="14" w16cid:durableId="1388066638">
    <w:abstractNumId w:val="9"/>
  </w:num>
  <w:num w:numId="15" w16cid:durableId="2013993876">
    <w:abstractNumId w:val="10"/>
  </w:num>
  <w:num w:numId="16" w16cid:durableId="721489914">
    <w:abstractNumId w:val="13"/>
  </w:num>
  <w:num w:numId="17" w16cid:durableId="423842726">
    <w:abstractNumId w:val="14"/>
  </w:num>
  <w:num w:numId="18" w16cid:durableId="2114586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132"/>
    <w:rsid w:val="0001245A"/>
    <w:rsid w:val="00037821"/>
    <w:rsid w:val="00046DA4"/>
    <w:rsid w:val="00076E5C"/>
    <w:rsid w:val="0008046C"/>
    <w:rsid w:val="000862A5"/>
    <w:rsid w:val="000A562A"/>
    <w:rsid w:val="000B0880"/>
    <w:rsid w:val="000B705A"/>
    <w:rsid w:val="000C3102"/>
    <w:rsid w:val="000E2440"/>
    <w:rsid w:val="0012506D"/>
    <w:rsid w:val="00140EE9"/>
    <w:rsid w:val="00141A64"/>
    <w:rsid w:val="0015458B"/>
    <w:rsid w:val="00180763"/>
    <w:rsid w:val="00190D25"/>
    <w:rsid w:val="00192657"/>
    <w:rsid w:val="001B00AE"/>
    <w:rsid w:val="00211490"/>
    <w:rsid w:val="002126FA"/>
    <w:rsid w:val="00212E40"/>
    <w:rsid w:val="00215036"/>
    <w:rsid w:val="0021704C"/>
    <w:rsid w:val="00217A11"/>
    <w:rsid w:val="00230A24"/>
    <w:rsid w:val="002448D5"/>
    <w:rsid w:val="00247D95"/>
    <w:rsid w:val="002541A4"/>
    <w:rsid w:val="002602B1"/>
    <w:rsid w:val="00260952"/>
    <w:rsid w:val="0027605D"/>
    <w:rsid w:val="002812E8"/>
    <w:rsid w:val="00295DFA"/>
    <w:rsid w:val="002A6FCE"/>
    <w:rsid w:val="00312584"/>
    <w:rsid w:val="00335CF7"/>
    <w:rsid w:val="00346132"/>
    <w:rsid w:val="00365C20"/>
    <w:rsid w:val="00366582"/>
    <w:rsid w:val="003672F0"/>
    <w:rsid w:val="00376B39"/>
    <w:rsid w:val="003B0FC0"/>
    <w:rsid w:val="003C2109"/>
    <w:rsid w:val="003C260E"/>
    <w:rsid w:val="00406AC3"/>
    <w:rsid w:val="0041724E"/>
    <w:rsid w:val="0042703A"/>
    <w:rsid w:val="00452DC3"/>
    <w:rsid w:val="004579FC"/>
    <w:rsid w:val="00464E63"/>
    <w:rsid w:val="004740E6"/>
    <w:rsid w:val="004876C3"/>
    <w:rsid w:val="0049411F"/>
    <w:rsid w:val="00496FA2"/>
    <w:rsid w:val="004A5660"/>
    <w:rsid w:val="004B0ACC"/>
    <w:rsid w:val="004B2458"/>
    <w:rsid w:val="004B27A6"/>
    <w:rsid w:val="004D23EB"/>
    <w:rsid w:val="004D4789"/>
    <w:rsid w:val="004E388B"/>
    <w:rsid w:val="004F4CB4"/>
    <w:rsid w:val="00507E03"/>
    <w:rsid w:val="00513433"/>
    <w:rsid w:val="00531246"/>
    <w:rsid w:val="005523DD"/>
    <w:rsid w:val="0056572B"/>
    <w:rsid w:val="00590AEE"/>
    <w:rsid w:val="00615AA6"/>
    <w:rsid w:val="006231F3"/>
    <w:rsid w:val="00656229"/>
    <w:rsid w:val="00685FB2"/>
    <w:rsid w:val="006915CB"/>
    <w:rsid w:val="0069328B"/>
    <w:rsid w:val="006D7447"/>
    <w:rsid w:val="006F26A5"/>
    <w:rsid w:val="00720D72"/>
    <w:rsid w:val="007254C3"/>
    <w:rsid w:val="007401E3"/>
    <w:rsid w:val="007434D8"/>
    <w:rsid w:val="00760707"/>
    <w:rsid w:val="00780B4A"/>
    <w:rsid w:val="007B0AA4"/>
    <w:rsid w:val="007B3969"/>
    <w:rsid w:val="007B42AB"/>
    <w:rsid w:val="007D2E76"/>
    <w:rsid w:val="007E0CAC"/>
    <w:rsid w:val="007F4272"/>
    <w:rsid w:val="00806232"/>
    <w:rsid w:val="00817C20"/>
    <w:rsid w:val="00817D35"/>
    <w:rsid w:val="00822295"/>
    <w:rsid w:val="008677D5"/>
    <w:rsid w:val="00871F95"/>
    <w:rsid w:val="008747F8"/>
    <w:rsid w:val="008858D8"/>
    <w:rsid w:val="00897D2C"/>
    <w:rsid w:val="008A166B"/>
    <w:rsid w:val="008B4A36"/>
    <w:rsid w:val="008C2328"/>
    <w:rsid w:val="008D0CC8"/>
    <w:rsid w:val="008E34BE"/>
    <w:rsid w:val="008F3EC1"/>
    <w:rsid w:val="00906AC3"/>
    <w:rsid w:val="0094366F"/>
    <w:rsid w:val="009A7BBC"/>
    <w:rsid w:val="009B2C9E"/>
    <w:rsid w:val="009C2C88"/>
    <w:rsid w:val="009F4338"/>
    <w:rsid w:val="009F7F6E"/>
    <w:rsid w:val="00A047B6"/>
    <w:rsid w:val="00A07792"/>
    <w:rsid w:val="00A102E6"/>
    <w:rsid w:val="00A24C2B"/>
    <w:rsid w:val="00A31199"/>
    <w:rsid w:val="00A536E4"/>
    <w:rsid w:val="00A54506"/>
    <w:rsid w:val="00A75E25"/>
    <w:rsid w:val="00AB4011"/>
    <w:rsid w:val="00AB64BE"/>
    <w:rsid w:val="00AC11CD"/>
    <w:rsid w:val="00AC24F3"/>
    <w:rsid w:val="00AC27EE"/>
    <w:rsid w:val="00AC45C7"/>
    <w:rsid w:val="00AF563A"/>
    <w:rsid w:val="00B05A0C"/>
    <w:rsid w:val="00B05BEE"/>
    <w:rsid w:val="00B7315F"/>
    <w:rsid w:val="00B96859"/>
    <w:rsid w:val="00BC7664"/>
    <w:rsid w:val="00BD103B"/>
    <w:rsid w:val="00C2783D"/>
    <w:rsid w:val="00C51B65"/>
    <w:rsid w:val="00C65615"/>
    <w:rsid w:val="00C71C81"/>
    <w:rsid w:val="00CB5126"/>
    <w:rsid w:val="00CE7AD2"/>
    <w:rsid w:val="00D119F2"/>
    <w:rsid w:val="00D137EF"/>
    <w:rsid w:val="00D209A4"/>
    <w:rsid w:val="00D27062"/>
    <w:rsid w:val="00D51518"/>
    <w:rsid w:val="00D605B6"/>
    <w:rsid w:val="00D6547E"/>
    <w:rsid w:val="00DA6299"/>
    <w:rsid w:val="00DB2F7D"/>
    <w:rsid w:val="00DB3401"/>
    <w:rsid w:val="00DC4D69"/>
    <w:rsid w:val="00E36591"/>
    <w:rsid w:val="00E9514E"/>
    <w:rsid w:val="00EE4B78"/>
    <w:rsid w:val="00EE59DE"/>
    <w:rsid w:val="00F0187F"/>
    <w:rsid w:val="00F1768F"/>
    <w:rsid w:val="00F20D53"/>
    <w:rsid w:val="00F603A7"/>
    <w:rsid w:val="00F641CC"/>
    <w:rsid w:val="00F73AB6"/>
    <w:rsid w:val="00FA6E75"/>
    <w:rsid w:val="00FB4407"/>
    <w:rsid w:val="00FB79FA"/>
    <w:rsid w:val="00FD570A"/>
    <w:rsid w:val="0276305C"/>
    <w:rsid w:val="0698C65D"/>
    <w:rsid w:val="0859B36B"/>
    <w:rsid w:val="08D45741"/>
    <w:rsid w:val="0AD711FE"/>
    <w:rsid w:val="0DD7D9C0"/>
    <w:rsid w:val="12265D0F"/>
    <w:rsid w:val="14EEC2E2"/>
    <w:rsid w:val="153B1DE3"/>
    <w:rsid w:val="159BEF94"/>
    <w:rsid w:val="182663A4"/>
    <w:rsid w:val="1F395D2F"/>
    <w:rsid w:val="1F5955D1"/>
    <w:rsid w:val="1FCAD1E2"/>
    <w:rsid w:val="21BED506"/>
    <w:rsid w:val="242384EA"/>
    <w:rsid w:val="2F866388"/>
    <w:rsid w:val="313E3DE2"/>
    <w:rsid w:val="358EB2C0"/>
    <w:rsid w:val="363350F1"/>
    <w:rsid w:val="3EF10CB7"/>
    <w:rsid w:val="43AEC2AA"/>
    <w:rsid w:val="47AF86BD"/>
    <w:rsid w:val="4B4038D7"/>
    <w:rsid w:val="4BE05686"/>
    <w:rsid w:val="51DD9133"/>
    <w:rsid w:val="52BF7D71"/>
    <w:rsid w:val="53BF57C9"/>
    <w:rsid w:val="5613F3C5"/>
    <w:rsid w:val="570474BC"/>
    <w:rsid w:val="5A3C157E"/>
    <w:rsid w:val="616A78A2"/>
    <w:rsid w:val="6979EB91"/>
    <w:rsid w:val="7475BDEE"/>
    <w:rsid w:val="751F2DDA"/>
    <w:rsid w:val="7C297C9B"/>
    <w:rsid w:val="7F81B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5D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uiPriority w:val="99"/>
    <w:semiHidden/>
    <w:unhideWhenUsed/>
    <w:rsid w:val="00E9514E"/>
  </w:style>
  <w:style w:type="paragraph" w:styleId="Nagwek">
    <w:name w:val="header"/>
    <w:basedOn w:val="Normalny"/>
    <w:link w:val="NagwekZnak"/>
    <w:uiPriority w:val="99"/>
    <w:unhideWhenUsed/>
    <w:rsid w:val="0088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8D8"/>
  </w:style>
  <w:style w:type="paragraph" w:styleId="Stopka">
    <w:name w:val="footer"/>
    <w:basedOn w:val="Normalny"/>
    <w:link w:val="StopkaZnak"/>
    <w:uiPriority w:val="99"/>
    <w:unhideWhenUsed/>
    <w:rsid w:val="0088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8D8"/>
  </w:style>
  <w:style w:type="character" w:styleId="Odwoaniedokomentarza">
    <w:name w:val="annotation reference"/>
    <w:basedOn w:val="Domylnaczcionkaakapitu"/>
    <w:uiPriority w:val="99"/>
    <w:semiHidden/>
    <w:unhideWhenUsed/>
    <w:rsid w:val="00FB4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4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4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4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44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40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7664"/>
    <w:pPr>
      <w:ind w:left="720"/>
      <w:contextualSpacing/>
    </w:pPr>
  </w:style>
  <w:style w:type="table" w:styleId="Tabela-Siatka">
    <w:name w:val="Table Grid"/>
    <w:basedOn w:val="Standardowy"/>
    <w:uiPriority w:val="39"/>
    <w:rsid w:val="007E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E0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605D"/>
    <w:rPr>
      <w:color w:val="0563C1" w:themeColor="hyperlink"/>
      <w:u w:val="single"/>
    </w:rPr>
  </w:style>
  <w:style w:type="paragraph" w:customStyle="1" w:styleId="Default">
    <w:name w:val="Default"/>
    <w:rsid w:val="003C21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SWZ - Instrukcja złożenia próbki sprzętu komputerowego.docx</dmsv2BaseFileName>
    <dmsv2BaseDisplayName xmlns="http://schemas.microsoft.com/sharepoint/v3">Załącznik nr 11 do SWZ - Instrukcja złożenia próbki sprzętu komputerowego</dmsv2BaseDisplayName>
    <dmsv2SWPP2ObjectNumber xmlns="http://schemas.microsoft.com/sharepoint/v3">POST/PGE/W/DZ/00333/2025                          </dmsv2SWPP2ObjectNumber>
    <dmsv2SWPP2SumMD5 xmlns="http://schemas.microsoft.com/sharepoint/v3">c759a5afcfad5507dcd7d5eeabe43fd7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24044659</dmsv2BaseClientSystemDocumentID>
    <dmsv2BaseModifiedByID xmlns="http://schemas.microsoft.com/sharepoint/v3">10230690</dmsv2BaseModifiedByID>
    <dmsv2BaseCreatedByID xmlns="http://schemas.microsoft.com/sharepoint/v3">10230690</dmsv2BaseCreatedByID>
    <dmsv2SWPP2ObjectDepartment xmlns="http://schemas.microsoft.com/sharepoint/v3">000000010003000000220002</dmsv2SWPP2ObjectDepartment>
    <dmsv2SWPP2ObjectName xmlns="http://schemas.microsoft.com/sharepoint/v3">Postępowanie</dmsv2SWPP2ObjectName>
    <_dlc_DocId xmlns="a19cb1c7-c5c7-46d4-85ae-d83685407bba">JEUP5JKVCYQC-40426796-5205</_dlc_DocId>
    <_dlc_DocIdUrl xmlns="a19cb1c7-c5c7-46d4-85ae-d83685407bba">
      <Url>https://swpp2.dms.gkpge.pl/sites/41/_layouts/15/DocIdRedir.aspx?ID=JEUP5JKVCYQC-40426796-5205</Url>
      <Description>JEUP5JKVCYQC-40426796-5205</Description>
    </_dlc_DocIdUrl>
  </documentManagement>
</p:properties>
</file>

<file path=customXml/itemProps1.xml><?xml version="1.0" encoding="utf-8"?>
<ds:datastoreItem xmlns:ds="http://schemas.openxmlformats.org/officeDocument/2006/customXml" ds:itemID="{9E2C0201-903B-44CE-BC58-6EBCF9367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0BD739-3367-4AF1-A045-F9F3FED81B5E}"/>
</file>

<file path=customXml/itemProps3.xml><?xml version="1.0" encoding="utf-8"?>
<ds:datastoreItem xmlns:ds="http://schemas.openxmlformats.org/officeDocument/2006/customXml" ds:itemID="{791694D2-C1F8-4469-B4A3-094B8C22587A}"/>
</file>

<file path=customXml/itemProps4.xml><?xml version="1.0" encoding="utf-8"?>
<ds:datastoreItem xmlns:ds="http://schemas.openxmlformats.org/officeDocument/2006/customXml" ds:itemID="{632D25BA-5EB4-4038-A3FB-86E4648F450C}"/>
</file>

<file path=customXml/itemProps5.xml><?xml version="1.0" encoding="utf-8"?>
<ds:datastoreItem xmlns:ds="http://schemas.openxmlformats.org/officeDocument/2006/customXml" ds:itemID="{79191D61-CAAA-4233-93A6-0CF6925F5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9329</Words>
  <Characters>62414</Characters>
  <Application>Microsoft Office Word</Application>
  <DocSecurity>0</DocSecurity>
  <Lines>1177</Lines>
  <Paragraphs>465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2025-12-23T08:12:00Z</dcterms:created>
  <dcterms:modified xsi:type="dcterms:W3CDTF">2025-12-23T08:13:00Z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2025-12-23T08:13:04Z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d18ae639-c492-4353-aedc-e1cb8a363fb6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0x0101891000856E4C5FB08E9B42B22B854A91D6D416</vt:lpwstr>
  </property>
  <property fmtid="{D5CDD505-2E9C-101B-9397-08002B2CF9AE}" pid="10" name="_dlc_DocIdItemGuid">
    <vt:lpwstr>5d04805d-048d-4d27-a37a-cea5e0d783c6</vt:lpwstr>
  </property>
</Properties>
</file>